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46F0E" w14:textId="77777777" w:rsidR="003C1F74" w:rsidRDefault="003C1F74">
      <w:pPr>
        <w:sectPr w:rsidR="003C1F7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300BE42E" w14:textId="2D4ECC5B" w:rsidR="008E2C7B" w:rsidRPr="008E2C7B" w:rsidRDefault="008E2C7B">
      <w:pPr>
        <w:rPr>
          <w:b/>
        </w:rPr>
      </w:pPr>
      <w:r w:rsidRPr="008E2C7B">
        <w:rPr>
          <w:b/>
        </w:rPr>
        <w:t>POLICY BRIEF</w:t>
      </w:r>
    </w:p>
    <w:p w14:paraId="43027861" w14:textId="50D0F95A" w:rsidR="008E2C7B" w:rsidRDefault="008E2C7B"/>
    <w:p w14:paraId="7BFAE2E9" w14:textId="54B1E494" w:rsidR="008E2C7B" w:rsidRDefault="008E2C7B">
      <w:r>
        <w:t>Date:</w:t>
      </w:r>
      <w:r>
        <w:tab/>
        <w:t>9/</w:t>
      </w:r>
      <w:r w:rsidR="003B2EB4">
        <w:t>25</w:t>
      </w:r>
      <w:r>
        <w:t>/18</w:t>
      </w:r>
    </w:p>
    <w:p w14:paraId="0C8E33EF" w14:textId="466AFCD7" w:rsidR="008E2C7B" w:rsidRDefault="008E2C7B"/>
    <w:p w14:paraId="5E4D355C" w14:textId="4E01AE24" w:rsidR="008E2C7B" w:rsidRDefault="008E2C7B">
      <w:r>
        <w:t xml:space="preserve">To: </w:t>
      </w:r>
      <w:r>
        <w:tab/>
      </w:r>
      <w:r w:rsidR="00B77C36">
        <w:t xml:space="preserve">PacMtn </w:t>
      </w:r>
      <w:r>
        <w:t xml:space="preserve">Collaborative: Cheryl </w:t>
      </w:r>
      <w:proofErr w:type="spellStart"/>
      <w:r>
        <w:t>Fambles</w:t>
      </w:r>
      <w:proofErr w:type="spellEnd"/>
      <w:r>
        <w:t xml:space="preserve">, Ann </w:t>
      </w:r>
      <w:proofErr w:type="spellStart"/>
      <w:r>
        <w:t>Goranson</w:t>
      </w:r>
      <w:proofErr w:type="spellEnd"/>
      <w:r>
        <w:t xml:space="preserve">, Dave </w:t>
      </w:r>
      <w:proofErr w:type="spellStart"/>
      <w:r>
        <w:t>Schaffert</w:t>
      </w:r>
      <w:proofErr w:type="spellEnd"/>
    </w:p>
    <w:p w14:paraId="1CA572C5" w14:textId="05179367" w:rsidR="008E2C7B" w:rsidRDefault="008E2C7B">
      <w:r>
        <w:tab/>
      </w:r>
      <w:r w:rsidR="00B77C36">
        <w:t xml:space="preserve">PacMtn </w:t>
      </w:r>
      <w:r>
        <w:t>WorkSource System Manager: Steve Perry</w:t>
      </w:r>
    </w:p>
    <w:p w14:paraId="3677E34A" w14:textId="76DFB235" w:rsidR="008E2C7B" w:rsidRDefault="008E2C7B">
      <w:r>
        <w:tab/>
      </w:r>
      <w:r w:rsidR="00B77C36">
        <w:t xml:space="preserve">PacMtn WDC </w:t>
      </w:r>
      <w:r>
        <w:t>Associate Director, Workforce Services: Corrine Daffern</w:t>
      </w:r>
    </w:p>
    <w:p w14:paraId="7EC49A7B" w14:textId="57674B01" w:rsidR="00324EA7" w:rsidRDefault="00324EA7"/>
    <w:p w14:paraId="30B55BFA" w14:textId="4449B430" w:rsidR="00324EA7" w:rsidRDefault="00324EA7">
      <w:r>
        <w:t>From:</w:t>
      </w:r>
      <w:r>
        <w:tab/>
        <w:t>Agnes Balassa, ABSLLC</w:t>
      </w:r>
    </w:p>
    <w:p w14:paraId="74E33AB7" w14:textId="4C506AE7" w:rsidR="008E2C7B" w:rsidRDefault="008E2C7B"/>
    <w:p w14:paraId="4421F377" w14:textId="43EC23F6" w:rsidR="008E2C7B" w:rsidRDefault="008E2C7B" w:rsidP="008E2C7B">
      <w:pPr>
        <w:ind w:left="720" w:hanging="720"/>
      </w:pPr>
      <w:r>
        <w:t>Re:</w:t>
      </w:r>
      <w:r>
        <w:tab/>
        <w:t>Policy recommendation to clarify expectations for provision of services in PacMtn AJC Network/WorkSource System</w:t>
      </w:r>
    </w:p>
    <w:p w14:paraId="0C5BAF9A" w14:textId="346C504F" w:rsidR="008E2C7B" w:rsidRDefault="008E2C7B">
      <w:pPr>
        <w:pBdr>
          <w:bottom w:val="dotted" w:sz="24" w:space="1" w:color="auto"/>
        </w:pBdr>
      </w:pPr>
    </w:p>
    <w:p w14:paraId="44698558" w14:textId="77777777" w:rsidR="008E2C7B" w:rsidRDefault="008E2C7B"/>
    <w:p w14:paraId="507D741D" w14:textId="6B626EB3" w:rsidR="00B77C36" w:rsidRDefault="008E2C7B">
      <w:pPr>
        <w:rPr>
          <w:rFonts w:cstheme="minorHAnsi"/>
        </w:rPr>
      </w:pPr>
      <w:r w:rsidRPr="009F7098">
        <w:rPr>
          <w:rFonts w:cstheme="minorHAnsi"/>
          <w:b/>
        </w:rPr>
        <w:t xml:space="preserve">Background:  </w:t>
      </w:r>
      <w:r w:rsidR="002E1546">
        <w:rPr>
          <w:rFonts w:cstheme="minorHAnsi"/>
        </w:rPr>
        <w:t xml:space="preserve">During IFA negotiations and site certification discussions in the PacMtn region, partners asked </w:t>
      </w:r>
      <w:r w:rsidRPr="009F7098">
        <w:rPr>
          <w:rFonts w:cstheme="minorHAnsi"/>
        </w:rPr>
        <w:t xml:space="preserve">what it means to </w:t>
      </w:r>
      <w:r w:rsidR="002E1546">
        <w:rPr>
          <w:rFonts w:cstheme="minorHAnsi"/>
        </w:rPr>
        <w:t>“</w:t>
      </w:r>
      <w:r w:rsidRPr="009F7098">
        <w:rPr>
          <w:rFonts w:cstheme="minorHAnsi"/>
        </w:rPr>
        <w:t xml:space="preserve">provide </w:t>
      </w:r>
      <w:r w:rsidR="00C04271" w:rsidRPr="009F7098">
        <w:rPr>
          <w:rFonts w:cstheme="minorHAnsi"/>
        </w:rPr>
        <w:t>access</w:t>
      </w:r>
      <w:r w:rsidR="002E1546">
        <w:rPr>
          <w:rFonts w:cstheme="minorHAnsi"/>
        </w:rPr>
        <w:t>”</w:t>
      </w:r>
      <w:r w:rsidR="00C04271" w:rsidRPr="009F7098">
        <w:rPr>
          <w:rFonts w:cstheme="minorHAnsi"/>
        </w:rPr>
        <w:t xml:space="preserve"> to </w:t>
      </w:r>
      <w:r w:rsidRPr="009F7098">
        <w:rPr>
          <w:rFonts w:cstheme="minorHAnsi"/>
        </w:rPr>
        <w:t xml:space="preserve">services </w:t>
      </w:r>
      <w:r w:rsidR="00C04271" w:rsidRPr="009F7098">
        <w:rPr>
          <w:rFonts w:cstheme="minorHAnsi"/>
        </w:rPr>
        <w:t xml:space="preserve">via </w:t>
      </w:r>
      <w:r w:rsidR="003C1F74" w:rsidRPr="009F7098">
        <w:rPr>
          <w:rFonts w:cstheme="minorHAnsi"/>
        </w:rPr>
        <w:t>WorkSource</w:t>
      </w:r>
      <w:r w:rsidR="0074321B">
        <w:rPr>
          <w:rFonts w:cstheme="minorHAnsi"/>
        </w:rPr>
        <w:t>/AJC</w:t>
      </w:r>
      <w:r w:rsidR="003C1F74" w:rsidRPr="009F7098">
        <w:rPr>
          <w:rFonts w:cstheme="minorHAnsi"/>
        </w:rPr>
        <w:t xml:space="preserve"> sites.  </w:t>
      </w:r>
      <w:r w:rsidR="002E1546">
        <w:rPr>
          <w:rFonts w:cstheme="minorHAnsi"/>
        </w:rPr>
        <w:t xml:space="preserve">Are </w:t>
      </w:r>
      <w:r w:rsidR="003F066C">
        <w:rPr>
          <w:rFonts w:cstheme="minorHAnsi"/>
        </w:rPr>
        <w:t xml:space="preserve">partners </w:t>
      </w:r>
      <w:r w:rsidR="002E1546">
        <w:rPr>
          <w:rFonts w:cstheme="minorHAnsi"/>
        </w:rPr>
        <w:t xml:space="preserve">required </w:t>
      </w:r>
      <w:r w:rsidR="003F066C">
        <w:rPr>
          <w:rFonts w:cstheme="minorHAnsi"/>
        </w:rPr>
        <w:t xml:space="preserve">to provide services on-site at the WorkSource </w:t>
      </w:r>
      <w:r w:rsidR="00D62890">
        <w:rPr>
          <w:rFonts w:cstheme="minorHAnsi"/>
        </w:rPr>
        <w:t>c</w:t>
      </w:r>
      <w:r w:rsidR="003F066C">
        <w:rPr>
          <w:rFonts w:cstheme="minorHAnsi"/>
        </w:rPr>
        <w:t>enter or affiliates</w:t>
      </w:r>
      <w:r w:rsidR="0074321B">
        <w:rPr>
          <w:rFonts w:cstheme="minorHAnsi"/>
        </w:rPr>
        <w:t>?</w:t>
      </w:r>
      <w:r w:rsidR="00C04271" w:rsidRPr="009F7098">
        <w:rPr>
          <w:rFonts w:cstheme="minorHAnsi"/>
        </w:rPr>
        <w:t xml:space="preserve"> </w:t>
      </w:r>
      <w:r w:rsidR="00EC5360">
        <w:rPr>
          <w:rFonts w:cstheme="minorHAnsi"/>
        </w:rPr>
        <w:t xml:space="preserve"> </w:t>
      </w:r>
      <w:r w:rsidR="002E1546">
        <w:rPr>
          <w:rFonts w:cstheme="minorHAnsi"/>
        </w:rPr>
        <w:t>WIOA sets a minimum standard</w:t>
      </w:r>
      <w:r w:rsidR="00561DC6">
        <w:rPr>
          <w:rFonts w:cstheme="minorHAnsi"/>
        </w:rPr>
        <w:t>, which is described below,</w:t>
      </w:r>
      <w:r w:rsidR="002E1546">
        <w:rPr>
          <w:rFonts w:cstheme="minorHAnsi"/>
        </w:rPr>
        <w:t xml:space="preserve"> and </w:t>
      </w:r>
      <w:r w:rsidR="00EC5360">
        <w:rPr>
          <w:rFonts w:cstheme="minorHAnsi"/>
        </w:rPr>
        <w:t>allow</w:t>
      </w:r>
      <w:r w:rsidR="002E1546">
        <w:rPr>
          <w:rFonts w:cstheme="minorHAnsi"/>
        </w:rPr>
        <w:t>s</w:t>
      </w:r>
      <w:r w:rsidR="00EC5360">
        <w:rPr>
          <w:rFonts w:cstheme="minorHAnsi"/>
        </w:rPr>
        <w:t xml:space="preserve"> </w:t>
      </w:r>
      <w:r w:rsidR="00D62890">
        <w:rPr>
          <w:rFonts w:cstheme="minorHAnsi"/>
        </w:rPr>
        <w:t>s</w:t>
      </w:r>
      <w:r w:rsidR="00B77C36">
        <w:rPr>
          <w:rFonts w:cstheme="minorHAnsi"/>
        </w:rPr>
        <w:t xml:space="preserve">tate </w:t>
      </w:r>
      <w:r w:rsidR="002E1546">
        <w:rPr>
          <w:rFonts w:cstheme="minorHAnsi"/>
        </w:rPr>
        <w:t>and/</w:t>
      </w:r>
      <w:r w:rsidR="00EC5360">
        <w:rPr>
          <w:rFonts w:cstheme="minorHAnsi"/>
        </w:rPr>
        <w:t xml:space="preserve">or </w:t>
      </w:r>
      <w:r w:rsidR="00D62890">
        <w:rPr>
          <w:rFonts w:cstheme="minorHAnsi"/>
        </w:rPr>
        <w:t>l</w:t>
      </w:r>
      <w:r w:rsidR="00EC5360">
        <w:rPr>
          <w:rFonts w:cstheme="minorHAnsi"/>
        </w:rPr>
        <w:t xml:space="preserve">ocal </w:t>
      </w:r>
      <w:r w:rsidR="00D62890">
        <w:rPr>
          <w:rFonts w:cstheme="minorHAnsi"/>
        </w:rPr>
        <w:t>w</w:t>
      </w:r>
      <w:r w:rsidR="00B77C36">
        <w:rPr>
          <w:rFonts w:cstheme="minorHAnsi"/>
        </w:rPr>
        <w:t xml:space="preserve">orkforce </w:t>
      </w:r>
      <w:r w:rsidR="00D62890">
        <w:rPr>
          <w:rFonts w:cstheme="minorHAnsi"/>
        </w:rPr>
        <w:t>b</w:t>
      </w:r>
      <w:r w:rsidR="00B77C36">
        <w:rPr>
          <w:rFonts w:cstheme="minorHAnsi"/>
        </w:rPr>
        <w:t>oard</w:t>
      </w:r>
      <w:r w:rsidR="0074321B">
        <w:rPr>
          <w:rFonts w:cstheme="minorHAnsi"/>
        </w:rPr>
        <w:t>s</w:t>
      </w:r>
      <w:r w:rsidR="00B77C36">
        <w:rPr>
          <w:rFonts w:cstheme="minorHAnsi"/>
        </w:rPr>
        <w:t xml:space="preserve"> </w:t>
      </w:r>
      <w:r w:rsidR="00B77C36" w:rsidRPr="009F7098">
        <w:rPr>
          <w:rFonts w:cstheme="minorHAnsi"/>
        </w:rPr>
        <w:t xml:space="preserve">to set higher standards for partner participation in </w:t>
      </w:r>
      <w:r w:rsidR="00B77C36">
        <w:rPr>
          <w:rFonts w:cstheme="minorHAnsi"/>
        </w:rPr>
        <w:t xml:space="preserve">WorkSource </w:t>
      </w:r>
      <w:r w:rsidR="00B77C36" w:rsidRPr="009F7098">
        <w:rPr>
          <w:rFonts w:cstheme="minorHAnsi"/>
        </w:rPr>
        <w:t>sites.</w:t>
      </w:r>
      <w:r w:rsidR="00EC5360">
        <w:rPr>
          <w:rFonts w:cstheme="minorHAnsi"/>
        </w:rPr>
        <w:t xml:space="preserve">  This brief is intended to help PacMtn determine and communicate what it means </w:t>
      </w:r>
      <w:r w:rsidR="002E1546">
        <w:rPr>
          <w:rFonts w:cstheme="minorHAnsi"/>
        </w:rPr>
        <w:t xml:space="preserve">to provide </w:t>
      </w:r>
      <w:r w:rsidR="00EC5360">
        <w:rPr>
          <w:rFonts w:cstheme="minorHAnsi"/>
        </w:rPr>
        <w:t>access to services on-site</w:t>
      </w:r>
      <w:r w:rsidR="00D62890">
        <w:rPr>
          <w:rFonts w:cstheme="minorHAnsi"/>
        </w:rPr>
        <w:t xml:space="preserve"> in the PacMtn region</w:t>
      </w:r>
      <w:r w:rsidR="00EC5360">
        <w:rPr>
          <w:rFonts w:cstheme="minorHAnsi"/>
        </w:rPr>
        <w:t>.</w:t>
      </w:r>
      <w:r w:rsidR="00B77C36" w:rsidRPr="009F7098">
        <w:rPr>
          <w:rFonts w:cstheme="minorHAnsi"/>
        </w:rPr>
        <w:t xml:space="preserve">  </w:t>
      </w:r>
    </w:p>
    <w:p w14:paraId="5BB6895D" w14:textId="77777777" w:rsidR="00B77C36" w:rsidRPr="009F7098" w:rsidRDefault="00B77C36">
      <w:pPr>
        <w:rPr>
          <w:rFonts w:cstheme="minorHAnsi"/>
        </w:rPr>
      </w:pPr>
    </w:p>
    <w:p w14:paraId="58A137CC" w14:textId="785D2CE4" w:rsidR="00C04271" w:rsidRPr="009F7098" w:rsidRDefault="00AD4F65" w:rsidP="00FC2AFE">
      <w:pPr>
        <w:pStyle w:val="Default"/>
        <w:rPr>
          <w:rFonts w:asciiTheme="minorHAnsi" w:hAnsiTheme="minorHAnsi" w:cstheme="minorHAnsi"/>
          <w:sz w:val="22"/>
          <w:szCs w:val="22"/>
        </w:rPr>
      </w:pPr>
      <w:r w:rsidRPr="009F7098">
        <w:rPr>
          <w:rFonts w:asciiTheme="minorHAnsi" w:hAnsiTheme="minorHAnsi" w:cstheme="minorHAnsi"/>
          <w:sz w:val="22"/>
          <w:szCs w:val="22"/>
        </w:rPr>
        <w:t xml:space="preserve">TEGL16-16 </w:t>
      </w:r>
      <w:r w:rsidRPr="009F7098">
        <w:rPr>
          <w:rFonts w:asciiTheme="minorHAnsi" w:hAnsiTheme="minorHAnsi" w:cstheme="minorHAnsi"/>
          <w:i/>
          <w:sz w:val="22"/>
          <w:szCs w:val="22"/>
        </w:rPr>
        <w:t>One</w:t>
      </w:r>
      <w:r w:rsidR="002E1546">
        <w:rPr>
          <w:rFonts w:asciiTheme="minorHAnsi" w:hAnsiTheme="minorHAnsi" w:cstheme="minorHAnsi"/>
          <w:i/>
          <w:sz w:val="22"/>
          <w:szCs w:val="22"/>
        </w:rPr>
        <w:t>-</w:t>
      </w:r>
      <w:r w:rsidRPr="009F7098">
        <w:rPr>
          <w:rFonts w:asciiTheme="minorHAnsi" w:hAnsiTheme="minorHAnsi" w:cstheme="minorHAnsi"/>
          <w:i/>
          <w:sz w:val="22"/>
          <w:szCs w:val="22"/>
        </w:rPr>
        <w:t>Stop Operating Guidance for the Workforce Innovation and Opportunity Act</w:t>
      </w:r>
      <w:r w:rsidRPr="009F7098">
        <w:rPr>
          <w:rFonts w:asciiTheme="minorHAnsi" w:hAnsiTheme="minorHAnsi" w:cstheme="minorHAnsi"/>
          <w:sz w:val="22"/>
          <w:szCs w:val="22"/>
        </w:rPr>
        <w:t xml:space="preserve">, </w:t>
      </w:r>
      <w:r w:rsidR="00C45B37">
        <w:rPr>
          <w:rFonts w:asciiTheme="minorHAnsi" w:hAnsiTheme="minorHAnsi" w:cstheme="minorHAnsi"/>
          <w:sz w:val="22"/>
          <w:szCs w:val="22"/>
        </w:rPr>
        <w:t xml:space="preserve">specifies </w:t>
      </w:r>
      <w:r w:rsidRPr="009F7098">
        <w:rPr>
          <w:rFonts w:asciiTheme="minorHAnsi" w:hAnsiTheme="minorHAnsi" w:cstheme="minorHAnsi"/>
          <w:sz w:val="22"/>
          <w:szCs w:val="22"/>
        </w:rPr>
        <w:t xml:space="preserve">that a comprehensive one-stop center is “a physical location where job seekers and employer customers </w:t>
      </w:r>
      <w:r w:rsidRPr="009F7098">
        <w:rPr>
          <w:rFonts w:asciiTheme="minorHAnsi" w:hAnsiTheme="minorHAnsi" w:cstheme="minorHAnsi"/>
          <w:b/>
          <w:i/>
          <w:sz w:val="22"/>
          <w:szCs w:val="22"/>
        </w:rPr>
        <w:t>can access</w:t>
      </w:r>
      <w:r w:rsidRPr="009F7098">
        <w:rPr>
          <w:rFonts w:asciiTheme="minorHAnsi" w:hAnsiTheme="minorHAnsi" w:cstheme="minorHAnsi"/>
          <w:sz w:val="22"/>
          <w:szCs w:val="22"/>
        </w:rPr>
        <w:t xml:space="preserve"> the programs, services, and activities </w:t>
      </w:r>
      <w:r w:rsidRPr="00EC5360">
        <w:rPr>
          <w:rFonts w:asciiTheme="minorHAnsi" w:hAnsiTheme="minorHAnsi" w:cstheme="minorHAnsi"/>
          <w:sz w:val="22"/>
          <w:szCs w:val="22"/>
        </w:rPr>
        <w:t xml:space="preserve">of </w:t>
      </w:r>
      <w:r w:rsidRPr="00561DC6">
        <w:rPr>
          <w:rFonts w:asciiTheme="minorHAnsi" w:hAnsiTheme="minorHAnsi" w:cstheme="minorHAnsi"/>
          <w:b/>
          <w:i/>
          <w:sz w:val="22"/>
          <w:szCs w:val="22"/>
        </w:rPr>
        <w:t>all required one-stop partners</w:t>
      </w:r>
      <w:r w:rsidR="00B77C36" w:rsidRPr="00EC5360">
        <w:rPr>
          <w:rFonts w:asciiTheme="minorHAnsi" w:hAnsiTheme="minorHAnsi" w:cstheme="minorHAnsi"/>
          <w:sz w:val="22"/>
          <w:szCs w:val="22"/>
        </w:rPr>
        <w:t xml:space="preserve"> </w:t>
      </w:r>
      <w:r w:rsidR="00B77C36" w:rsidRPr="00B77C36">
        <w:rPr>
          <w:rFonts w:asciiTheme="minorHAnsi" w:hAnsiTheme="minorHAnsi" w:cstheme="minorHAnsi"/>
          <w:sz w:val="22"/>
          <w:szCs w:val="22"/>
        </w:rPr>
        <w:t>[</w:t>
      </w:r>
      <w:r w:rsidR="00EC5360">
        <w:rPr>
          <w:rFonts w:asciiTheme="minorHAnsi" w:hAnsiTheme="minorHAnsi" w:cstheme="minorHAnsi"/>
          <w:sz w:val="22"/>
          <w:szCs w:val="22"/>
        </w:rPr>
        <w:t xml:space="preserve">emphasis </w:t>
      </w:r>
      <w:r w:rsidR="00B77C36" w:rsidRPr="00B77C36">
        <w:rPr>
          <w:rFonts w:asciiTheme="minorHAnsi" w:hAnsiTheme="minorHAnsi" w:cstheme="minorHAnsi"/>
          <w:sz w:val="22"/>
          <w:szCs w:val="22"/>
        </w:rPr>
        <w:t>added]</w:t>
      </w:r>
      <w:r w:rsidRPr="009F7098">
        <w:rPr>
          <w:rFonts w:asciiTheme="minorHAnsi" w:hAnsiTheme="minorHAnsi" w:cstheme="minorHAnsi"/>
          <w:sz w:val="22"/>
          <w:szCs w:val="22"/>
        </w:rPr>
        <w:t xml:space="preserve"> (section 121(b)(1)(B) of WIOA), along with any additional partners as determined by the Local </w:t>
      </w:r>
      <w:proofErr w:type="spellStart"/>
      <w:r w:rsidRPr="009F7098">
        <w:rPr>
          <w:rFonts w:asciiTheme="minorHAnsi" w:hAnsiTheme="minorHAnsi" w:cstheme="minorHAnsi"/>
          <w:sz w:val="22"/>
          <w:szCs w:val="22"/>
        </w:rPr>
        <w:t>WDB</w:t>
      </w:r>
      <w:proofErr w:type="spellEnd"/>
      <w:r w:rsidRPr="009F7098">
        <w:rPr>
          <w:rFonts w:asciiTheme="minorHAnsi" w:hAnsiTheme="minorHAnsi" w:cstheme="minorHAnsi"/>
          <w:sz w:val="22"/>
          <w:szCs w:val="22"/>
        </w:rPr>
        <w:t xml:space="preserve">.” </w:t>
      </w:r>
      <w:r w:rsidR="00EC5360">
        <w:rPr>
          <w:rFonts w:asciiTheme="minorHAnsi" w:hAnsiTheme="minorHAnsi" w:cstheme="minorHAnsi"/>
          <w:sz w:val="22"/>
          <w:szCs w:val="22"/>
        </w:rPr>
        <w:t xml:space="preserve">The </w:t>
      </w:r>
      <w:r w:rsidR="00D62890">
        <w:rPr>
          <w:rFonts w:asciiTheme="minorHAnsi" w:hAnsiTheme="minorHAnsi" w:cstheme="minorHAnsi"/>
          <w:sz w:val="22"/>
          <w:szCs w:val="22"/>
        </w:rPr>
        <w:t>“</w:t>
      </w:r>
      <w:r w:rsidR="00EC5360">
        <w:rPr>
          <w:rFonts w:asciiTheme="minorHAnsi" w:hAnsiTheme="minorHAnsi" w:cstheme="minorHAnsi"/>
          <w:sz w:val="22"/>
          <w:szCs w:val="22"/>
        </w:rPr>
        <w:t>required partners</w:t>
      </w:r>
      <w:r w:rsidR="00D62890">
        <w:rPr>
          <w:rFonts w:asciiTheme="minorHAnsi" w:hAnsiTheme="minorHAnsi" w:cstheme="minorHAnsi"/>
          <w:sz w:val="22"/>
          <w:szCs w:val="22"/>
        </w:rPr>
        <w:t>”</w:t>
      </w:r>
      <w:r w:rsidR="00EC5360">
        <w:rPr>
          <w:rFonts w:asciiTheme="minorHAnsi" w:hAnsiTheme="minorHAnsi" w:cstheme="minorHAnsi"/>
          <w:sz w:val="22"/>
          <w:szCs w:val="22"/>
        </w:rPr>
        <w:t xml:space="preserve"> are listed in A</w:t>
      </w:r>
      <w:r w:rsidR="00EC5360" w:rsidRPr="009F7098">
        <w:rPr>
          <w:rFonts w:asciiTheme="minorHAnsi" w:hAnsiTheme="minorHAnsi" w:cstheme="minorHAnsi"/>
          <w:sz w:val="22"/>
          <w:szCs w:val="22"/>
        </w:rPr>
        <w:t>ppendix A</w:t>
      </w:r>
      <w:r w:rsidR="00EC5360">
        <w:rPr>
          <w:rFonts w:asciiTheme="minorHAnsi" w:hAnsiTheme="minorHAnsi" w:cstheme="minorHAnsi"/>
          <w:sz w:val="22"/>
          <w:szCs w:val="22"/>
        </w:rPr>
        <w:t xml:space="preserve">. </w:t>
      </w:r>
      <w:r w:rsidR="00C45B37">
        <w:rPr>
          <w:rFonts w:asciiTheme="minorHAnsi" w:hAnsiTheme="minorHAnsi" w:cstheme="minorHAnsi"/>
          <w:sz w:val="22"/>
          <w:szCs w:val="22"/>
        </w:rPr>
        <w:t xml:space="preserve">While six of </w:t>
      </w:r>
      <w:r w:rsidR="00EC5360">
        <w:rPr>
          <w:rFonts w:asciiTheme="minorHAnsi" w:hAnsiTheme="minorHAnsi" w:cstheme="minorHAnsi"/>
          <w:sz w:val="22"/>
          <w:szCs w:val="22"/>
        </w:rPr>
        <w:t xml:space="preserve">the required </w:t>
      </w:r>
      <w:r w:rsidR="00C45B37">
        <w:rPr>
          <w:rFonts w:asciiTheme="minorHAnsi" w:hAnsiTheme="minorHAnsi" w:cstheme="minorHAnsi"/>
          <w:sz w:val="22"/>
          <w:szCs w:val="22"/>
        </w:rPr>
        <w:t>partners are identified as “core partners” (</w:t>
      </w:r>
      <w:r w:rsidRPr="009F7098">
        <w:rPr>
          <w:rFonts w:asciiTheme="minorHAnsi" w:hAnsiTheme="minorHAnsi" w:cstheme="minorHAnsi"/>
          <w:sz w:val="22"/>
          <w:szCs w:val="22"/>
        </w:rPr>
        <w:t>Title I Adult, Dislocated Worker and Youth, Title II A</w:t>
      </w:r>
      <w:r w:rsidR="00561DC6">
        <w:rPr>
          <w:rFonts w:asciiTheme="minorHAnsi" w:hAnsiTheme="minorHAnsi" w:cstheme="minorHAnsi"/>
          <w:sz w:val="22"/>
          <w:szCs w:val="22"/>
        </w:rPr>
        <w:t xml:space="preserve">dult </w:t>
      </w:r>
      <w:r w:rsidRPr="009F7098">
        <w:rPr>
          <w:rFonts w:asciiTheme="minorHAnsi" w:hAnsiTheme="minorHAnsi" w:cstheme="minorHAnsi"/>
          <w:sz w:val="22"/>
          <w:szCs w:val="22"/>
        </w:rPr>
        <w:t>E</w:t>
      </w:r>
      <w:r w:rsidR="00561DC6">
        <w:rPr>
          <w:rFonts w:asciiTheme="minorHAnsi" w:hAnsiTheme="minorHAnsi" w:cstheme="minorHAnsi"/>
          <w:sz w:val="22"/>
          <w:szCs w:val="22"/>
        </w:rPr>
        <w:t xml:space="preserve">ducation and </w:t>
      </w:r>
      <w:r w:rsidRPr="009F7098">
        <w:rPr>
          <w:rFonts w:asciiTheme="minorHAnsi" w:hAnsiTheme="minorHAnsi" w:cstheme="minorHAnsi"/>
          <w:sz w:val="22"/>
          <w:szCs w:val="22"/>
        </w:rPr>
        <w:t>F</w:t>
      </w:r>
      <w:r w:rsidR="00561DC6">
        <w:rPr>
          <w:rFonts w:asciiTheme="minorHAnsi" w:hAnsiTheme="minorHAnsi" w:cstheme="minorHAnsi"/>
          <w:sz w:val="22"/>
          <w:szCs w:val="22"/>
        </w:rPr>
        <w:t xml:space="preserve">amily </w:t>
      </w:r>
      <w:r w:rsidRPr="009F7098">
        <w:rPr>
          <w:rFonts w:asciiTheme="minorHAnsi" w:hAnsiTheme="minorHAnsi" w:cstheme="minorHAnsi"/>
          <w:sz w:val="22"/>
          <w:szCs w:val="22"/>
        </w:rPr>
        <w:t>L</w:t>
      </w:r>
      <w:r w:rsidR="00561DC6">
        <w:rPr>
          <w:rFonts w:asciiTheme="minorHAnsi" w:hAnsiTheme="minorHAnsi" w:cstheme="minorHAnsi"/>
          <w:sz w:val="22"/>
          <w:szCs w:val="22"/>
        </w:rPr>
        <w:t xml:space="preserve">iteracy </w:t>
      </w:r>
      <w:r w:rsidRPr="009F7098">
        <w:rPr>
          <w:rFonts w:asciiTheme="minorHAnsi" w:hAnsiTheme="minorHAnsi" w:cstheme="minorHAnsi"/>
          <w:sz w:val="22"/>
          <w:szCs w:val="22"/>
        </w:rPr>
        <w:t>A</w:t>
      </w:r>
      <w:r w:rsidR="00561DC6">
        <w:rPr>
          <w:rFonts w:asciiTheme="minorHAnsi" w:hAnsiTheme="minorHAnsi" w:cstheme="minorHAnsi"/>
          <w:sz w:val="22"/>
          <w:szCs w:val="22"/>
        </w:rPr>
        <w:t>ct</w:t>
      </w:r>
      <w:r w:rsidRPr="009F7098">
        <w:rPr>
          <w:rFonts w:asciiTheme="minorHAnsi" w:hAnsiTheme="minorHAnsi" w:cstheme="minorHAnsi"/>
          <w:sz w:val="22"/>
          <w:szCs w:val="22"/>
        </w:rPr>
        <w:t>, Title III Wagner Peyser, and Title IV Vocational Rehabilitation</w:t>
      </w:r>
      <w:r w:rsidR="00C45B37">
        <w:rPr>
          <w:rFonts w:asciiTheme="minorHAnsi" w:hAnsiTheme="minorHAnsi" w:cstheme="minorHAnsi"/>
          <w:sz w:val="22"/>
          <w:szCs w:val="22"/>
        </w:rPr>
        <w:t xml:space="preserve">), there is no distinction between </w:t>
      </w:r>
      <w:r w:rsidR="002E1546">
        <w:rPr>
          <w:rFonts w:asciiTheme="minorHAnsi" w:hAnsiTheme="minorHAnsi" w:cstheme="minorHAnsi"/>
          <w:sz w:val="22"/>
          <w:szCs w:val="22"/>
        </w:rPr>
        <w:t xml:space="preserve">the </w:t>
      </w:r>
      <w:r w:rsidR="00D62890">
        <w:rPr>
          <w:rFonts w:asciiTheme="minorHAnsi" w:hAnsiTheme="minorHAnsi" w:cstheme="minorHAnsi"/>
          <w:sz w:val="22"/>
          <w:szCs w:val="22"/>
        </w:rPr>
        <w:t xml:space="preserve">expectation for </w:t>
      </w:r>
      <w:r w:rsidR="00C45B37">
        <w:rPr>
          <w:rFonts w:asciiTheme="minorHAnsi" w:hAnsiTheme="minorHAnsi" w:cstheme="minorHAnsi"/>
          <w:sz w:val="22"/>
          <w:szCs w:val="22"/>
        </w:rPr>
        <w:t xml:space="preserve">core and other partners </w:t>
      </w:r>
      <w:r w:rsidR="00D62890">
        <w:rPr>
          <w:rFonts w:asciiTheme="minorHAnsi" w:hAnsiTheme="minorHAnsi" w:cstheme="minorHAnsi"/>
          <w:sz w:val="22"/>
          <w:szCs w:val="22"/>
        </w:rPr>
        <w:t xml:space="preserve">to make </w:t>
      </w:r>
      <w:r w:rsidR="00C45B37">
        <w:rPr>
          <w:rFonts w:asciiTheme="minorHAnsi" w:hAnsiTheme="minorHAnsi" w:cstheme="minorHAnsi"/>
          <w:sz w:val="22"/>
          <w:szCs w:val="22"/>
        </w:rPr>
        <w:t xml:space="preserve">services accessible to customers. </w:t>
      </w:r>
    </w:p>
    <w:p w14:paraId="14698306" w14:textId="77777777" w:rsidR="00C04271" w:rsidRPr="009F7098" w:rsidRDefault="00C04271" w:rsidP="00FC2AFE">
      <w:pPr>
        <w:pStyle w:val="Default"/>
        <w:rPr>
          <w:rFonts w:asciiTheme="minorHAnsi" w:hAnsiTheme="minorHAnsi" w:cstheme="minorHAnsi"/>
          <w:sz w:val="22"/>
          <w:szCs w:val="22"/>
        </w:rPr>
      </w:pPr>
    </w:p>
    <w:p w14:paraId="0B47CB79" w14:textId="08F28E95" w:rsidR="00C45B37" w:rsidRPr="00C45B37" w:rsidRDefault="00C45B37" w:rsidP="00C613A4">
      <w:pPr>
        <w:pStyle w:val="Default"/>
        <w:rPr>
          <w:rFonts w:asciiTheme="minorHAnsi" w:hAnsiTheme="minorHAnsi" w:cstheme="minorHAnsi"/>
          <w:b/>
          <w:sz w:val="22"/>
          <w:szCs w:val="22"/>
        </w:rPr>
      </w:pPr>
      <w:r>
        <w:rPr>
          <w:rFonts w:asciiTheme="minorHAnsi" w:hAnsiTheme="minorHAnsi" w:cstheme="minorHAnsi"/>
          <w:b/>
          <w:sz w:val="22"/>
          <w:szCs w:val="22"/>
        </w:rPr>
        <w:t>Must partners be on-site to make services available in the center?</w:t>
      </w:r>
    </w:p>
    <w:p w14:paraId="4F76FA22" w14:textId="6AB72ED1" w:rsidR="00EC5360" w:rsidRPr="0074321B" w:rsidRDefault="00C45B37" w:rsidP="00C613A4">
      <w:pPr>
        <w:pStyle w:val="Default"/>
        <w:rPr>
          <w:rFonts w:asciiTheme="minorHAnsi" w:hAnsiTheme="minorHAnsi" w:cstheme="minorHAnsi"/>
          <w:sz w:val="22"/>
          <w:szCs w:val="22"/>
        </w:rPr>
      </w:pPr>
      <w:r>
        <w:rPr>
          <w:rFonts w:asciiTheme="minorHAnsi" w:hAnsiTheme="minorHAnsi" w:cstheme="minorHAnsi"/>
          <w:sz w:val="22"/>
          <w:szCs w:val="22"/>
        </w:rPr>
        <w:t xml:space="preserve">WIOA specifies </w:t>
      </w:r>
      <w:r w:rsidR="00EC5360">
        <w:rPr>
          <w:rFonts w:asciiTheme="minorHAnsi" w:hAnsiTheme="minorHAnsi" w:cstheme="minorHAnsi"/>
          <w:sz w:val="22"/>
          <w:szCs w:val="22"/>
        </w:rPr>
        <w:t xml:space="preserve">that </w:t>
      </w:r>
      <w:r w:rsidR="00561DC6">
        <w:rPr>
          <w:rFonts w:asciiTheme="minorHAnsi" w:hAnsiTheme="minorHAnsi" w:cstheme="minorHAnsi"/>
          <w:sz w:val="22"/>
          <w:szCs w:val="22"/>
        </w:rPr>
        <w:t>a</w:t>
      </w:r>
      <w:r w:rsidR="00FC2AFE" w:rsidRPr="00C613A4">
        <w:rPr>
          <w:rFonts w:asciiTheme="minorHAnsi" w:hAnsiTheme="minorHAnsi" w:cstheme="minorHAnsi"/>
          <w:sz w:val="22"/>
          <w:szCs w:val="22"/>
        </w:rPr>
        <w:t xml:space="preserve">t least one WIOA title I staff person </w:t>
      </w:r>
      <w:r w:rsidR="00EC5360">
        <w:rPr>
          <w:rFonts w:asciiTheme="minorHAnsi" w:hAnsiTheme="minorHAnsi" w:cstheme="minorHAnsi"/>
          <w:sz w:val="22"/>
          <w:szCs w:val="22"/>
        </w:rPr>
        <w:t xml:space="preserve">must </w:t>
      </w:r>
      <w:r w:rsidR="00C27597" w:rsidRPr="009F7098">
        <w:rPr>
          <w:rFonts w:asciiTheme="minorHAnsi" w:hAnsiTheme="minorHAnsi" w:cstheme="minorHAnsi"/>
          <w:sz w:val="22"/>
          <w:szCs w:val="22"/>
        </w:rPr>
        <w:t xml:space="preserve">be </w:t>
      </w:r>
      <w:r w:rsidR="00FC2AFE" w:rsidRPr="00C613A4">
        <w:rPr>
          <w:rFonts w:asciiTheme="minorHAnsi" w:hAnsiTheme="minorHAnsi" w:cstheme="minorHAnsi"/>
          <w:sz w:val="22"/>
          <w:szCs w:val="22"/>
        </w:rPr>
        <w:t>physically present</w:t>
      </w:r>
      <w:r w:rsidR="00C27597" w:rsidRPr="009F7098">
        <w:rPr>
          <w:rFonts w:asciiTheme="minorHAnsi" w:hAnsiTheme="minorHAnsi" w:cstheme="minorHAnsi"/>
          <w:sz w:val="22"/>
          <w:szCs w:val="22"/>
        </w:rPr>
        <w:t xml:space="preserve"> at a comprehensive center.</w:t>
      </w:r>
      <w:r w:rsidR="00705FA9">
        <w:rPr>
          <w:rFonts w:asciiTheme="minorHAnsi" w:hAnsiTheme="minorHAnsi" w:cstheme="minorHAnsi"/>
          <w:sz w:val="22"/>
          <w:szCs w:val="22"/>
        </w:rPr>
        <w:t xml:space="preserve"> </w:t>
      </w:r>
      <w:r w:rsidR="00FC2AFE" w:rsidRPr="009F7098">
        <w:rPr>
          <w:rFonts w:asciiTheme="minorHAnsi" w:hAnsiTheme="minorHAnsi" w:cstheme="minorHAnsi"/>
          <w:sz w:val="22"/>
          <w:szCs w:val="22"/>
        </w:rPr>
        <w:t xml:space="preserve"> </w:t>
      </w:r>
      <w:r>
        <w:rPr>
          <w:rFonts w:asciiTheme="minorHAnsi" w:hAnsiTheme="minorHAnsi" w:cstheme="minorHAnsi"/>
          <w:sz w:val="22"/>
          <w:szCs w:val="22"/>
        </w:rPr>
        <w:t xml:space="preserve">WIOA does not </w:t>
      </w:r>
      <w:r w:rsidR="00324EA7">
        <w:rPr>
          <w:rFonts w:asciiTheme="minorHAnsi" w:hAnsiTheme="minorHAnsi" w:cstheme="minorHAnsi"/>
          <w:sz w:val="22"/>
          <w:szCs w:val="22"/>
        </w:rPr>
        <w:t xml:space="preserve">specify </w:t>
      </w:r>
      <w:r w:rsidR="002E1546">
        <w:rPr>
          <w:rFonts w:asciiTheme="minorHAnsi" w:hAnsiTheme="minorHAnsi" w:cstheme="minorHAnsi"/>
          <w:sz w:val="22"/>
          <w:szCs w:val="22"/>
        </w:rPr>
        <w:t xml:space="preserve">which of the </w:t>
      </w:r>
      <w:r w:rsidR="0074321B">
        <w:rPr>
          <w:rFonts w:asciiTheme="minorHAnsi" w:hAnsiTheme="minorHAnsi" w:cstheme="minorHAnsi"/>
          <w:sz w:val="22"/>
          <w:szCs w:val="22"/>
        </w:rPr>
        <w:t>WIOA t</w:t>
      </w:r>
      <w:r w:rsidR="00EC5360">
        <w:rPr>
          <w:rFonts w:asciiTheme="minorHAnsi" w:hAnsiTheme="minorHAnsi" w:cstheme="minorHAnsi"/>
          <w:sz w:val="22"/>
          <w:szCs w:val="22"/>
        </w:rPr>
        <w:t xml:space="preserve">itle I </w:t>
      </w:r>
      <w:r w:rsidR="002E1546">
        <w:rPr>
          <w:rFonts w:asciiTheme="minorHAnsi" w:hAnsiTheme="minorHAnsi" w:cstheme="minorHAnsi"/>
          <w:sz w:val="22"/>
          <w:szCs w:val="22"/>
        </w:rPr>
        <w:t xml:space="preserve">programs </w:t>
      </w:r>
      <w:r w:rsidR="00561DC6">
        <w:rPr>
          <w:rFonts w:asciiTheme="minorHAnsi" w:hAnsiTheme="minorHAnsi" w:cstheme="minorHAnsi"/>
          <w:sz w:val="22"/>
          <w:szCs w:val="22"/>
        </w:rPr>
        <w:t xml:space="preserve">(Adult, Dislocated Worker or Youth) </w:t>
      </w:r>
      <w:r>
        <w:rPr>
          <w:rFonts w:asciiTheme="minorHAnsi" w:hAnsiTheme="minorHAnsi" w:cstheme="minorHAnsi"/>
          <w:sz w:val="22"/>
          <w:szCs w:val="22"/>
        </w:rPr>
        <w:t xml:space="preserve">should fund that staff. </w:t>
      </w:r>
      <w:r w:rsidR="00014FAC">
        <w:rPr>
          <w:rFonts w:asciiTheme="minorHAnsi" w:hAnsiTheme="minorHAnsi" w:cstheme="minorHAnsi"/>
          <w:sz w:val="22"/>
          <w:szCs w:val="22"/>
        </w:rPr>
        <w:t xml:space="preserve"> WIOA </w:t>
      </w:r>
      <w:r w:rsidR="00C27597" w:rsidRPr="009F7098">
        <w:rPr>
          <w:rFonts w:asciiTheme="minorHAnsi" w:hAnsiTheme="minorHAnsi" w:cstheme="minorHAnsi"/>
          <w:sz w:val="22"/>
          <w:szCs w:val="22"/>
        </w:rPr>
        <w:t xml:space="preserve">also </w:t>
      </w:r>
      <w:r w:rsidR="00EC5360">
        <w:rPr>
          <w:rFonts w:asciiTheme="minorHAnsi" w:hAnsiTheme="minorHAnsi" w:cstheme="minorHAnsi"/>
          <w:sz w:val="22"/>
          <w:szCs w:val="22"/>
        </w:rPr>
        <w:t xml:space="preserve">requires </w:t>
      </w:r>
      <w:r w:rsidR="00AD4F65" w:rsidRPr="009F7098">
        <w:rPr>
          <w:rFonts w:asciiTheme="minorHAnsi" w:hAnsiTheme="minorHAnsi" w:cstheme="minorHAnsi"/>
          <w:sz w:val="22"/>
          <w:szCs w:val="22"/>
        </w:rPr>
        <w:t xml:space="preserve">that </w:t>
      </w:r>
      <w:r w:rsidR="002A69D3">
        <w:rPr>
          <w:rFonts w:asciiTheme="minorHAnsi" w:hAnsiTheme="minorHAnsi" w:cstheme="minorHAnsi"/>
          <w:sz w:val="22"/>
          <w:szCs w:val="22"/>
        </w:rPr>
        <w:t>“</w:t>
      </w:r>
      <w:r w:rsidR="00AD4F65" w:rsidRPr="009F7098">
        <w:rPr>
          <w:rFonts w:asciiTheme="minorHAnsi" w:hAnsiTheme="minorHAnsi" w:cstheme="minorHAnsi"/>
          <w:sz w:val="22"/>
          <w:szCs w:val="22"/>
        </w:rPr>
        <w:t>Wagner-Peyser Act ES programs must be co-located in comprehensive and/or affiliate American Job Centers.</w:t>
      </w:r>
      <w:r w:rsidR="002A69D3">
        <w:rPr>
          <w:rFonts w:asciiTheme="minorHAnsi" w:hAnsiTheme="minorHAnsi" w:cstheme="minorHAnsi"/>
          <w:sz w:val="22"/>
          <w:szCs w:val="22"/>
        </w:rPr>
        <w:t xml:space="preserve">” </w:t>
      </w:r>
      <w:r w:rsidR="00AD4F65" w:rsidRPr="009F7098">
        <w:rPr>
          <w:rFonts w:asciiTheme="minorHAnsi" w:hAnsiTheme="minorHAnsi" w:cstheme="minorHAnsi"/>
          <w:sz w:val="22"/>
          <w:szCs w:val="22"/>
        </w:rPr>
        <w:t xml:space="preserve">If the Wagner-Peyser Act </w:t>
      </w:r>
      <w:r w:rsidR="002A69D3">
        <w:rPr>
          <w:rFonts w:asciiTheme="minorHAnsi" w:hAnsiTheme="minorHAnsi" w:cstheme="minorHAnsi"/>
          <w:sz w:val="22"/>
          <w:szCs w:val="22"/>
        </w:rPr>
        <w:t xml:space="preserve">staff are part of </w:t>
      </w:r>
      <w:r w:rsidR="00014FAC">
        <w:rPr>
          <w:rFonts w:asciiTheme="minorHAnsi" w:hAnsiTheme="minorHAnsi" w:cstheme="minorHAnsi"/>
          <w:sz w:val="22"/>
          <w:szCs w:val="22"/>
        </w:rPr>
        <w:t>a</w:t>
      </w:r>
      <w:r w:rsidR="0074321B">
        <w:rPr>
          <w:rFonts w:asciiTheme="minorHAnsi" w:hAnsiTheme="minorHAnsi" w:cstheme="minorHAnsi"/>
          <w:sz w:val="22"/>
          <w:szCs w:val="22"/>
        </w:rPr>
        <w:t>n affiliate</w:t>
      </w:r>
      <w:r w:rsidR="00014FAC">
        <w:rPr>
          <w:rFonts w:asciiTheme="minorHAnsi" w:hAnsiTheme="minorHAnsi" w:cstheme="minorHAnsi"/>
          <w:sz w:val="22"/>
          <w:szCs w:val="22"/>
        </w:rPr>
        <w:t xml:space="preserve"> site,</w:t>
      </w:r>
      <w:r w:rsidR="00014FAC" w:rsidRPr="0074321B">
        <w:rPr>
          <w:rFonts w:asciiTheme="minorHAnsi" w:hAnsiTheme="minorHAnsi" w:cstheme="minorHAnsi"/>
          <w:sz w:val="22"/>
          <w:szCs w:val="22"/>
        </w:rPr>
        <w:t xml:space="preserve"> </w:t>
      </w:r>
      <w:r w:rsidR="0074321B" w:rsidRPr="0074321B">
        <w:rPr>
          <w:rFonts w:asciiTheme="minorHAnsi" w:hAnsiTheme="minorHAnsi" w:cstheme="minorHAnsi"/>
          <w:sz w:val="22"/>
          <w:szCs w:val="22"/>
        </w:rPr>
        <w:t>“</w:t>
      </w:r>
      <w:r w:rsidR="0074321B" w:rsidRPr="0074321B">
        <w:rPr>
          <w:rFonts w:asciiTheme="minorHAnsi" w:hAnsiTheme="minorHAnsi" w:cstheme="minorHAnsi"/>
          <w:sz w:val="22"/>
          <w:szCs w:val="22"/>
        </w:rPr>
        <w:t>there must be staff of at least one other partner in that affiliated site that is physically present more than 50 percent of the time the center is open.</w:t>
      </w:r>
      <w:r w:rsidR="00AD4F65" w:rsidRPr="0074321B">
        <w:rPr>
          <w:rFonts w:asciiTheme="minorHAnsi" w:hAnsiTheme="minorHAnsi" w:cstheme="minorHAnsi"/>
          <w:sz w:val="22"/>
          <w:szCs w:val="22"/>
        </w:rPr>
        <w:t xml:space="preserve">”  </w:t>
      </w:r>
      <w:r w:rsidR="00705FA9" w:rsidRPr="0074321B">
        <w:rPr>
          <w:rFonts w:asciiTheme="minorHAnsi" w:hAnsiTheme="minorHAnsi" w:cstheme="minorHAnsi"/>
          <w:sz w:val="22"/>
          <w:szCs w:val="22"/>
        </w:rPr>
        <w:t xml:space="preserve">The </w:t>
      </w:r>
      <w:r w:rsidR="00EC5360" w:rsidRPr="0074321B">
        <w:rPr>
          <w:rFonts w:asciiTheme="minorHAnsi" w:hAnsiTheme="minorHAnsi" w:cstheme="minorHAnsi"/>
          <w:sz w:val="22"/>
          <w:szCs w:val="22"/>
        </w:rPr>
        <w:t xml:space="preserve">organizations </w:t>
      </w:r>
      <w:r w:rsidR="00AD4F65" w:rsidRPr="0074321B">
        <w:rPr>
          <w:rFonts w:asciiTheme="minorHAnsi" w:hAnsiTheme="minorHAnsi" w:cstheme="minorHAnsi"/>
          <w:sz w:val="22"/>
          <w:szCs w:val="22"/>
        </w:rPr>
        <w:t xml:space="preserve">administering </w:t>
      </w:r>
      <w:r w:rsidR="00705FA9" w:rsidRPr="0074321B">
        <w:rPr>
          <w:rFonts w:asciiTheme="minorHAnsi" w:hAnsiTheme="minorHAnsi" w:cstheme="minorHAnsi"/>
          <w:sz w:val="22"/>
          <w:szCs w:val="22"/>
        </w:rPr>
        <w:t>“</w:t>
      </w:r>
      <w:r w:rsidR="00AD4F65" w:rsidRPr="0074321B">
        <w:rPr>
          <w:rFonts w:asciiTheme="minorHAnsi" w:hAnsiTheme="minorHAnsi" w:cstheme="minorHAnsi"/>
          <w:sz w:val="22"/>
          <w:szCs w:val="22"/>
        </w:rPr>
        <w:t>local veterans’ employment representatives, disabled veterans’ outreach program specialists, or unemployment compensation programs</w:t>
      </w:r>
      <w:r w:rsidR="00EC5360" w:rsidRPr="0074321B">
        <w:rPr>
          <w:rFonts w:asciiTheme="minorHAnsi" w:hAnsiTheme="minorHAnsi" w:cstheme="minorHAnsi"/>
          <w:sz w:val="22"/>
          <w:szCs w:val="22"/>
        </w:rPr>
        <w:t>”</w:t>
      </w:r>
      <w:r w:rsidR="00AD4F65" w:rsidRPr="0074321B">
        <w:rPr>
          <w:rFonts w:asciiTheme="minorHAnsi" w:hAnsiTheme="minorHAnsi" w:cstheme="minorHAnsi"/>
          <w:sz w:val="22"/>
          <w:szCs w:val="22"/>
        </w:rPr>
        <w:t xml:space="preserve"> </w:t>
      </w:r>
      <w:r w:rsidR="00C27597" w:rsidRPr="0074321B">
        <w:rPr>
          <w:rFonts w:asciiTheme="minorHAnsi" w:hAnsiTheme="minorHAnsi" w:cstheme="minorHAnsi"/>
          <w:sz w:val="22"/>
          <w:szCs w:val="22"/>
        </w:rPr>
        <w:t xml:space="preserve">do </w:t>
      </w:r>
      <w:r w:rsidR="00AD4F65" w:rsidRPr="0074321B">
        <w:rPr>
          <w:rFonts w:asciiTheme="minorHAnsi" w:hAnsiTheme="minorHAnsi" w:cstheme="minorHAnsi"/>
          <w:sz w:val="22"/>
          <w:szCs w:val="22"/>
        </w:rPr>
        <w:t xml:space="preserve">not count as </w:t>
      </w:r>
      <w:r w:rsidR="00014FAC" w:rsidRPr="0074321B">
        <w:rPr>
          <w:rFonts w:asciiTheme="minorHAnsi" w:hAnsiTheme="minorHAnsi" w:cstheme="minorHAnsi"/>
          <w:sz w:val="22"/>
          <w:szCs w:val="22"/>
        </w:rPr>
        <w:t xml:space="preserve">the </w:t>
      </w:r>
      <w:r w:rsidR="00EC5360" w:rsidRPr="0074321B">
        <w:rPr>
          <w:rFonts w:asciiTheme="minorHAnsi" w:hAnsiTheme="minorHAnsi" w:cstheme="minorHAnsi"/>
          <w:sz w:val="22"/>
          <w:szCs w:val="22"/>
        </w:rPr>
        <w:t>“</w:t>
      </w:r>
      <w:r w:rsidR="00AD4F65" w:rsidRPr="0074321B">
        <w:rPr>
          <w:rFonts w:asciiTheme="minorHAnsi" w:hAnsiTheme="minorHAnsi" w:cstheme="minorHAnsi"/>
          <w:sz w:val="22"/>
          <w:szCs w:val="22"/>
        </w:rPr>
        <w:t>other partner for purposes of this requirement.</w:t>
      </w:r>
      <w:r w:rsidR="00705FA9" w:rsidRPr="0074321B">
        <w:rPr>
          <w:rFonts w:asciiTheme="minorHAnsi" w:hAnsiTheme="minorHAnsi" w:cstheme="minorHAnsi"/>
          <w:sz w:val="22"/>
          <w:szCs w:val="22"/>
        </w:rPr>
        <w:t>”</w:t>
      </w:r>
      <w:r w:rsidR="00AD4F65" w:rsidRPr="0074321B">
        <w:rPr>
          <w:rFonts w:asciiTheme="minorHAnsi" w:hAnsiTheme="minorHAnsi" w:cstheme="minorHAnsi"/>
          <w:sz w:val="22"/>
          <w:szCs w:val="22"/>
        </w:rPr>
        <w:t xml:space="preserve"> </w:t>
      </w:r>
    </w:p>
    <w:p w14:paraId="20B70117" w14:textId="77777777" w:rsidR="00014FAC" w:rsidRDefault="00014FAC" w:rsidP="00C613A4">
      <w:pPr>
        <w:pStyle w:val="Default"/>
        <w:rPr>
          <w:rFonts w:asciiTheme="minorHAnsi" w:hAnsiTheme="minorHAnsi" w:cstheme="minorHAnsi"/>
          <w:sz w:val="22"/>
          <w:szCs w:val="22"/>
        </w:rPr>
      </w:pPr>
    </w:p>
    <w:p w14:paraId="76E73DEC" w14:textId="436B20C0" w:rsidR="00C613A4" w:rsidRPr="00C613A4" w:rsidRDefault="00D62890" w:rsidP="00C613A4">
      <w:pPr>
        <w:pStyle w:val="Default"/>
        <w:rPr>
          <w:rFonts w:asciiTheme="minorHAnsi" w:hAnsiTheme="minorHAnsi" w:cstheme="minorHAnsi"/>
          <w:sz w:val="22"/>
          <w:szCs w:val="22"/>
        </w:rPr>
      </w:pPr>
      <w:r>
        <w:rPr>
          <w:rFonts w:asciiTheme="minorHAnsi" w:hAnsiTheme="minorHAnsi" w:cstheme="minorHAnsi"/>
          <w:sz w:val="22"/>
          <w:szCs w:val="22"/>
        </w:rPr>
        <w:t xml:space="preserve">WIOA </w:t>
      </w:r>
      <w:r w:rsidR="00014FAC">
        <w:rPr>
          <w:rFonts w:asciiTheme="minorHAnsi" w:hAnsiTheme="minorHAnsi" w:cstheme="minorHAnsi"/>
          <w:sz w:val="22"/>
          <w:szCs w:val="22"/>
        </w:rPr>
        <w:t xml:space="preserve">does not </w:t>
      </w:r>
      <w:r w:rsidR="0074321B">
        <w:rPr>
          <w:rFonts w:asciiTheme="minorHAnsi" w:hAnsiTheme="minorHAnsi" w:cstheme="minorHAnsi"/>
          <w:sz w:val="22"/>
          <w:szCs w:val="22"/>
        </w:rPr>
        <w:t xml:space="preserve">specify that </w:t>
      </w:r>
      <w:r w:rsidR="00014FAC">
        <w:rPr>
          <w:rFonts w:asciiTheme="minorHAnsi" w:hAnsiTheme="minorHAnsi" w:cstheme="minorHAnsi"/>
          <w:sz w:val="22"/>
          <w:szCs w:val="22"/>
        </w:rPr>
        <w:t xml:space="preserve">any of the other required </w:t>
      </w:r>
      <w:r w:rsidR="00C04271" w:rsidRPr="009F7098">
        <w:rPr>
          <w:rFonts w:asciiTheme="minorHAnsi" w:hAnsiTheme="minorHAnsi" w:cstheme="minorHAnsi"/>
          <w:sz w:val="22"/>
          <w:szCs w:val="22"/>
        </w:rPr>
        <w:t>partners be on-site in centers or affiliate sites.</w:t>
      </w:r>
      <w:r w:rsidR="00705FA9">
        <w:rPr>
          <w:rFonts w:asciiTheme="minorHAnsi" w:hAnsiTheme="minorHAnsi" w:cstheme="minorHAnsi"/>
          <w:sz w:val="22"/>
          <w:szCs w:val="22"/>
        </w:rPr>
        <w:t xml:space="preserve">  In fact, </w:t>
      </w:r>
      <w:proofErr w:type="spellStart"/>
      <w:r w:rsidR="00C613A4" w:rsidRPr="009F7098">
        <w:rPr>
          <w:rFonts w:asciiTheme="minorHAnsi" w:hAnsiTheme="minorHAnsi" w:cstheme="minorHAnsi"/>
          <w:sz w:val="22"/>
          <w:szCs w:val="22"/>
        </w:rPr>
        <w:t>TEGL</w:t>
      </w:r>
      <w:proofErr w:type="spellEnd"/>
      <w:r w:rsidR="00C613A4" w:rsidRPr="009F7098">
        <w:rPr>
          <w:rFonts w:asciiTheme="minorHAnsi" w:hAnsiTheme="minorHAnsi" w:cstheme="minorHAnsi"/>
          <w:sz w:val="22"/>
          <w:szCs w:val="22"/>
        </w:rPr>
        <w:t xml:space="preserve"> </w:t>
      </w:r>
      <w:r w:rsidR="00EC5360">
        <w:rPr>
          <w:rFonts w:asciiTheme="minorHAnsi" w:hAnsiTheme="minorHAnsi" w:cstheme="minorHAnsi"/>
          <w:sz w:val="22"/>
          <w:szCs w:val="22"/>
        </w:rPr>
        <w:t xml:space="preserve">16-16 </w:t>
      </w:r>
      <w:r w:rsidR="00C27597" w:rsidRPr="009F7098">
        <w:rPr>
          <w:rFonts w:asciiTheme="minorHAnsi" w:hAnsiTheme="minorHAnsi" w:cstheme="minorHAnsi"/>
          <w:sz w:val="22"/>
          <w:szCs w:val="22"/>
        </w:rPr>
        <w:t xml:space="preserve">states </w:t>
      </w:r>
      <w:r w:rsidR="00C613A4" w:rsidRPr="009F7098">
        <w:rPr>
          <w:rFonts w:asciiTheme="minorHAnsi" w:hAnsiTheme="minorHAnsi" w:cstheme="minorHAnsi"/>
          <w:sz w:val="22"/>
          <w:szCs w:val="22"/>
        </w:rPr>
        <w:t xml:space="preserve">that </w:t>
      </w:r>
      <w:r w:rsidR="00561DC6">
        <w:rPr>
          <w:rFonts w:asciiTheme="minorHAnsi" w:hAnsiTheme="minorHAnsi" w:cstheme="minorHAnsi"/>
          <w:sz w:val="22"/>
          <w:szCs w:val="22"/>
        </w:rPr>
        <w:t>“</w:t>
      </w:r>
      <w:r w:rsidR="00C613A4" w:rsidRPr="009F7098">
        <w:rPr>
          <w:rFonts w:asciiTheme="minorHAnsi" w:hAnsiTheme="minorHAnsi" w:cstheme="minorHAnsi"/>
          <w:sz w:val="22"/>
          <w:szCs w:val="22"/>
        </w:rPr>
        <w:t>providing</w:t>
      </w:r>
      <w:r w:rsidR="002A69D3">
        <w:rPr>
          <w:rFonts w:asciiTheme="minorHAnsi" w:hAnsiTheme="minorHAnsi" w:cstheme="minorHAnsi"/>
          <w:sz w:val="22"/>
          <w:szCs w:val="22"/>
        </w:rPr>
        <w:t xml:space="preserve"> </w:t>
      </w:r>
      <w:r w:rsidR="00C613A4" w:rsidRPr="009F7098">
        <w:rPr>
          <w:rFonts w:asciiTheme="minorHAnsi" w:hAnsiTheme="minorHAnsi" w:cstheme="minorHAnsi"/>
          <w:sz w:val="22"/>
          <w:szCs w:val="22"/>
        </w:rPr>
        <w:t xml:space="preserve">career services </w:t>
      </w:r>
      <w:r w:rsidR="00C613A4" w:rsidRPr="00561DC6">
        <w:rPr>
          <w:rFonts w:asciiTheme="minorHAnsi" w:hAnsiTheme="minorHAnsi" w:cstheme="minorHAnsi"/>
          <w:b/>
          <w:i/>
          <w:sz w:val="22"/>
          <w:szCs w:val="22"/>
        </w:rPr>
        <w:t>does not mean that each required partner must provide these services directly on-site</w:t>
      </w:r>
      <w:r w:rsidR="00C613A4" w:rsidRPr="009F7098">
        <w:rPr>
          <w:rFonts w:asciiTheme="minorHAnsi" w:hAnsiTheme="minorHAnsi" w:cstheme="minorHAnsi"/>
          <w:sz w:val="22"/>
          <w:szCs w:val="22"/>
        </w:rPr>
        <w:t xml:space="preserve"> </w:t>
      </w:r>
      <w:r w:rsidR="00EC5360">
        <w:rPr>
          <w:rFonts w:asciiTheme="minorHAnsi" w:hAnsiTheme="minorHAnsi" w:cstheme="minorHAnsi"/>
          <w:sz w:val="22"/>
          <w:szCs w:val="22"/>
        </w:rPr>
        <w:t>[</w:t>
      </w:r>
      <w:r w:rsidR="00014FAC">
        <w:rPr>
          <w:rFonts w:asciiTheme="minorHAnsi" w:hAnsiTheme="minorHAnsi" w:cstheme="minorHAnsi"/>
          <w:sz w:val="22"/>
          <w:szCs w:val="22"/>
        </w:rPr>
        <w:t xml:space="preserve">emphasis </w:t>
      </w:r>
      <w:r w:rsidR="00EC5360">
        <w:rPr>
          <w:rFonts w:asciiTheme="minorHAnsi" w:hAnsiTheme="minorHAnsi" w:cstheme="minorHAnsi"/>
          <w:sz w:val="22"/>
          <w:szCs w:val="22"/>
        </w:rPr>
        <w:t xml:space="preserve">added] </w:t>
      </w:r>
      <w:r w:rsidR="00C613A4" w:rsidRPr="009F7098">
        <w:rPr>
          <w:rFonts w:asciiTheme="minorHAnsi" w:hAnsiTheme="minorHAnsi" w:cstheme="minorHAnsi"/>
          <w:sz w:val="22"/>
          <w:szCs w:val="22"/>
        </w:rPr>
        <w:t xml:space="preserve">at the comprehensive American Job Center. However, it does mean that some career services must be provided directly on-site. Career services may </w:t>
      </w:r>
      <w:r w:rsidR="00C613A4" w:rsidRPr="009F7098">
        <w:rPr>
          <w:rFonts w:asciiTheme="minorHAnsi" w:hAnsiTheme="minorHAnsi" w:cstheme="minorHAnsi"/>
          <w:sz w:val="22"/>
          <w:szCs w:val="22"/>
        </w:rPr>
        <w:lastRenderedPageBreak/>
        <w:t>be provided through access to one-stop partner programs and activities, which, as described in 20 CFR 678.305(d), 34 CFR 361.305(d), and 34 CFR 463.305(d), may be delivered in one of three ways:</w:t>
      </w:r>
    </w:p>
    <w:p w14:paraId="29251F79" w14:textId="1F00669E" w:rsidR="00C27597" w:rsidRPr="009F7098" w:rsidRDefault="00C613A4" w:rsidP="007F089A">
      <w:pPr>
        <w:pStyle w:val="ListParagraph"/>
        <w:numPr>
          <w:ilvl w:val="0"/>
          <w:numId w:val="4"/>
        </w:numPr>
        <w:autoSpaceDE w:val="0"/>
        <w:autoSpaceDN w:val="0"/>
        <w:adjustRightInd w:val="0"/>
        <w:rPr>
          <w:rFonts w:cstheme="minorHAnsi"/>
          <w:color w:val="000000"/>
        </w:rPr>
      </w:pPr>
      <w:r w:rsidRPr="009F7098">
        <w:rPr>
          <w:rFonts w:cstheme="minorHAnsi"/>
          <w:color w:val="000000"/>
        </w:rPr>
        <w:t xml:space="preserve">Option 1. Having a program staff member physically present at the American Job Center; </w:t>
      </w:r>
    </w:p>
    <w:p w14:paraId="2D686E79" w14:textId="77777777" w:rsidR="00C27597" w:rsidRPr="009F7098" w:rsidRDefault="00C613A4" w:rsidP="007F089A">
      <w:pPr>
        <w:pStyle w:val="ListParagraph"/>
        <w:numPr>
          <w:ilvl w:val="0"/>
          <w:numId w:val="4"/>
        </w:numPr>
        <w:autoSpaceDE w:val="0"/>
        <w:autoSpaceDN w:val="0"/>
        <w:adjustRightInd w:val="0"/>
        <w:rPr>
          <w:rFonts w:cstheme="minorHAnsi"/>
          <w:color w:val="000000"/>
        </w:rPr>
      </w:pPr>
      <w:r w:rsidRPr="009F7098">
        <w:rPr>
          <w:rFonts w:cstheme="minorHAnsi"/>
          <w:color w:val="000000"/>
        </w:rPr>
        <w:t xml:space="preserve">Option 2. Having a staff member from a different partner program physically present at the American Job Center and </w:t>
      </w:r>
      <w:r w:rsidRPr="009F7098">
        <w:rPr>
          <w:rFonts w:cstheme="minorHAnsi"/>
          <w:i/>
          <w:iCs/>
          <w:color w:val="000000"/>
        </w:rPr>
        <w:t xml:space="preserve">appropriately trained </w:t>
      </w:r>
      <w:r w:rsidRPr="009F7098">
        <w:rPr>
          <w:rFonts w:cstheme="minorHAnsi"/>
          <w:color w:val="000000"/>
        </w:rPr>
        <w:t xml:space="preserve">to provide information to customers about the programs, services, and activities available through all partner programs; or </w:t>
      </w:r>
    </w:p>
    <w:p w14:paraId="1094FA99" w14:textId="2AB92840" w:rsidR="00C613A4" w:rsidRPr="009F7098" w:rsidRDefault="00C613A4" w:rsidP="007F089A">
      <w:pPr>
        <w:pStyle w:val="ListParagraph"/>
        <w:numPr>
          <w:ilvl w:val="0"/>
          <w:numId w:val="4"/>
        </w:numPr>
        <w:autoSpaceDE w:val="0"/>
        <w:autoSpaceDN w:val="0"/>
        <w:adjustRightInd w:val="0"/>
        <w:rPr>
          <w:rFonts w:cstheme="minorHAnsi"/>
          <w:color w:val="000000"/>
        </w:rPr>
      </w:pPr>
      <w:r w:rsidRPr="009F7098">
        <w:rPr>
          <w:rFonts w:cstheme="minorHAnsi"/>
          <w:color w:val="000000"/>
        </w:rPr>
        <w:t>Option 3. Making available a direct linkage through technology to a program staff member who can provide meaningful information or services.</w:t>
      </w:r>
      <w:r w:rsidR="00EC5360">
        <w:rPr>
          <w:rFonts w:cstheme="minorHAnsi"/>
          <w:color w:val="000000"/>
        </w:rPr>
        <w:t>”</w:t>
      </w:r>
      <w:r w:rsidRPr="009F7098">
        <w:rPr>
          <w:rFonts w:cstheme="minorHAnsi"/>
          <w:color w:val="000000"/>
        </w:rPr>
        <w:t xml:space="preserve"> </w:t>
      </w:r>
    </w:p>
    <w:p w14:paraId="4D3B73E2" w14:textId="77777777" w:rsidR="007F089A" w:rsidRDefault="007F089A" w:rsidP="00B62BFE">
      <w:pPr>
        <w:pStyle w:val="Default"/>
        <w:rPr>
          <w:rFonts w:asciiTheme="minorHAnsi" w:hAnsiTheme="minorHAnsi" w:cstheme="minorHAnsi"/>
          <w:sz w:val="22"/>
          <w:szCs w:val="22"/>
        </w:rPr>
      </w:pPr>
    </w:p>
    <w:p w14:paraId="45C7EE5F" w14:textId="0693FAD6" w:rsidR="00C613A4" w:rsidRPr="009F7098" w:rsidRDefault="00C613A4" w:rsidP="00B62BFE">
      <w:pPr>
        <w:pStyle w:val="Default"/>
        <w:rPr>
          <w:rFonts w:asciiTheme="minorHAnsi" w:hAnsiTheme="minorHAnsi" w:cstheme="minorHAnsi"/>
          <w:sz w:val="22"/>
          <w:szCs w:val="22"/>
        </w:rPr>
      </w:pPr>
      <w:r w:rsidRPr="009F7098">
        <w:rPr>
          <w:rFonts w:asciiTheme="minorHAnsi" w:hAnsiTheme="minorHAnsi" w:cstheme="minorHAnsi"/>
          <w:sz w:val="22"/>
          <w:szCs w:val="22"/>
        </w:rPr>
        <w:t>Direct linkage is defined</w:t>
      </w:r>
      <w:r w:rsidR="00705FA9">
        <w:rPr>
          <w:rFonts w:asciiTheme="minorHAnsi" w:hAnsiTheme="minorHAnsi" w:cstheme="minorHAnsi"/>
          <w:sz w:val="22"/>
          <w:szCs w:val="22"/>
        </w:rPr>
        <w:t xml:space="preserve"> as</w:t>
      </w:r>
      <w:r w:rsidRPr="009F7098">
        <w:rPr>
          <w:rFonts w:asciiTheme="minorHAnsi" w:hAnsiTheme="minorHAnsi" w:cstheme="minorHAnsi"/>
          <w:sz w:val="22"/>
          <w:szCs w:val="22"/>
        </w:rPr>
        <w:t xml:space="preserve"> </w:t>
      </w:r>
      <w:r w:rsidR="00C27597" w:rsidRPr="009F7098">
        <w:rPr>
          <w:rFonts w:asciiTheme="minorHAnsi" w:hAnsiTheme="minorHAnsi" w:cstheme="minorHAnsi"/>
          <w:sz w:val="22"/>
          <w:szCs w:val="22"/>
        </w:rPr>
        <w:t>“</w:t>
      </w:r>
      <w:r w:rsidRPr="009F7098">
        <w:rPr>
          <w:rFonts w:asciiTheme="minorHAnsi" w:hAnsiTheme="minorHAnsi" w:cstheme="minorHAnsi"/>
          <w:sz w:val="22"/>
          <w:szCs w:val="22"/>
        </w:rPr>
        <w:t>providing a direct connection at the American Job Center within a reasonable time, by phone or through a real-time Web-based communication, to a program staff member who can provide program information or services, including career services, to the customer. Solely providing a phone number, Web site, information, pamphlets, or materials does not constitute a “direct linkage</w:t>
      </w:r>
      <w:r w:rsidR="007F089A">
        <w:rPr>
          <w:rFonts w:asciiTheme="minorHAnsi" w:hAnsiTheme="minorHAnsi" w:cstheme="minorHAnsi"/>
          <w:sz w:val="22"/>
          <w:szCs w:val="22"/>
        </w:rPr>
        <w:t>…</w:t>
      </w:r>
      <w:r w:rsidRPr="009F7098">
        <w:rPr>
          <w:rFonts w:asciiTheme="minorHAnsi" w:hAnsiTheme="minorHAnsi" w:cstheme="minorHAnsi"/>
          <w:sz w:val="22"/>
          <w:szCs w:val="22"/>
        </w:rPr>
        <w:t xml:space="preserve">Local </w:t>
      </w:r>
      <w:proofErr w:type="spellStart"/>
      <w:r w:rsidRPr="009F7098">
        <w:rPr>
          <w:rFonts w:asciiTheme="minorHAnsi" w:hAnsiTheme="minorHAnsi" w:cstheme="minorHAnsi"/>
          <w:sz w:val="22"/>
          <w:szCs w:val="22"/>
        </w:rPr>
        <w:t>WDBs</w:t>
      </w:r>
      <w:proofErr w:type="spellEnd"/>
      <w:r w:rsidRPr="009F7098">
        <w:rPr>
          <w:rFonts w:asciiTheme="minorHAnsi" w:hAnsiTheme="minorHAnsi" w:cstheme="minorHAnsi"/>
          <w:sz w:val="22"/>
          <w:szCs w:val="22"/>
        </w:rPr>
        <w:t>, in conjunction with the partners and one-stop operator(s), must establish the method or means of providing access to partner programs and document such means or methods in their Memoranda of Understanding (MOUs)</w:t>
      </w:r>
      <w:r w:rsidR="007F089A">
        <w:rPr>
          <w:rFonts w:asciiTheme="minorHAnsi" w:hAnsiTheme="minorHAnsi" w:cstheme="minorHAnsi"/>
          <w:sz w:val="22"/>
          <w:szCs w:val="22"/>
        </w:rPr>
        <w:t>…</w:t>
      </w:r>
      <w:r w:rsidRPr="009F7098">
        <w:rPr>
          <w:rFonts w:asciiTheme="minorHAnsi" w:hAnsiTheme="minorHAnsi" w:cstheme="minorHAnsi"/>
          <w:sz w:val="22"/>
          <w:szCs w:val="22"/>
        </w:rPr>
        <w:t>The frequency of program staff’s physical presence in an affiliated site will be determined through partner MOU negotiations at the local level, within the parameters of the Federal regulations at 20 CFR 678.310 through 678.320, 34 CFR 361.310 through 361.320, and 34 CFR 463.310 through 463.320</w:t>
      </w:r>
      <w:r w:rsidR="00014FAC">
        <w:rPr>
          <w:rFonts w:asciiTheme="minorHAnsi" w:hAnsiTheme="minorHAnsi" w:cstheme="minorHAnsi"/>
          <w:sz w:val="22"/>
          <w:szCs w:val="22"/>
        </w:rPr>
        <w:t>.</w:t>
      </w:r>
      <w:r w:rsidR="00C27597" w:rsidRPr="009F7098">
        <w:rPr>
          <w:rFonts w:asciiTheme="minorHAnsi" w:hAnsiTheme="minorHAnsi" w:cstheme="minorHAnsi"/>
          <w:sz w:val="22"/>
          <w:szCs w:val="22"/>
        </w:rPr>
        <w:t>”</w:t>
      </w:r>
    </w:p>
    <w:p w14:paraId="55C260F4" w14:textId="4E70BBCC" w:rsidR="00C613A4" w:rsidRDefault="00C613A4" w:rsidP="00B62BFE">
      <w:pPr>
        <w:pStyle w:val="Default"/>
        <w:rPr>
          <w:rFonts w:asciiTheme="minorHAnsi" w:hAnsiTheme="minorHAnsi" w:cstheme="minorHAnsi"/>
          <w:sz w:val="22"/>
          <w:szCs w:val="22"/>
        </w:rPr>
      </w:pPr>
    </w:p>
    <w:p w14:paraId="55E16BA8" w14:textId="78D32F69" w:rsidR="000A0A61" w:rsidRPr="000A0A61" w:rsidRDefault="007F089A" w:rsidP="00B62BFE">
      <w:pPr>
        <w:pStyle w:val="Default"/>
        <w:rPr>
          <w:rFonts w:asciiTheme="minorHAnsi" w:hAnsiTheme="minorHAnsi" w:cstheme="minorHAnsi"/>
          <w:b/>
          <w:sz w:val="22"/>
          <w:szCs w:val="22"/>
        </w:rPr>
      </w:pPr>
      <w:r>
        <w:rPr>
          <w:rFonts w:asciiTheme="minorHAnsi" w:hAnsiTheme="minorHAnsi" w:cstheme="minorHAnsi"/>
          <w:b/>
          <w:sz w:val="22"/>
          <w:szCs w:val="22"/>
        </w:rPr>
        <w:t>Are there any additional criteria for providing on-site access</w:t>
      </w:r>
      <w:r w:rsidR="000A0A61">
        <w:rPr>
          <w:rFonts w:asciiTheme="minorHAnsi" w:hAnsiTheme="minorHAnsi" w:cstheme="minorHAnsi"/>
          <w:b/>
          <w:sz w:val="22"/>
          <w:szCs w:val="22"/>
        </w:rPr>
        <w:t>?</w:t>
      </w:r>
    </w:p>
    <w:p w14:paraId="5245572D" w14:textId="261D9BEA" w:rsidR="00B62BFE" w:rsidRPr="009F7098" w:rsidRDefault="007F089A" w:rsidP="00B62BFE">
      <w:pPr>
        <w:pStyle w:val="Default"/>
        <w:rPr>
          <w:rFonts w:asciiTheme="minorHAnsi" w:hAnsiTheme="minorHAnsi" w:cstheme="minorHAnsi"/>
          <w:sz w:val="22"/>
          <w:szCs w:val="22"/>
        </w:rPr>
      </w:pPr>
      <w:r>
        <w:rPr>
          <w:rFonts w:asciiTheme="minorHAnsi" w:hAnsiTheme="minorHAnsi" w:cstheme="minorHAnsi"/>
          <w:sz w:val="22"/>
          <w:szCs w:val="22"/>
        </w:rPr>
        <w:t xml:space="preserve">WIOA requires </w:t>
      </w:r>
      <w:r w:rsidR="00603DEC">
        <w:rPr>
          <w:rFonts w:asciiTheme="minorHAnsi" w:hAnsiTheme="minorHAnsi" w:cstheme="minorHAnsi"/>
          <w:sz w:val="22"/>
          <w:szCs w:val="22"/>
        </w:rPr>
        <w:t>each s</w:t>
      </w:r>
      <w:r w:rsidR="002B3372" w:rsidRPr="009F7098">
        <w:rPr>
          <w:rFonts w:asciiTheme="minorHAnsi" w:hAnsiTheme="minorHAnsi" w:cstheme="minorHAnsi"/>
          <w:sz w:val="22"/>
          <w:szCs w:val="22"/>
        </w:rPr>
        <w:t xml:space="preserve">tate </w:t>
      </w:r>
      <w:r w:rsidR="009F7098" w:rsidRPr="009F7098">
        <w:rPr>
          <w:rFonts w:asciiTheme="minorHAnsi" w:hAnsiTheme="minorHAnsi" w:cstheme="minorHAnsi"/>
          <w:sz w:val="22"/>
          <w:szCs w:val="22"/>
        </w:rPr>
        <w:t>workforce</w:t>
      </w:r>
      <w:r w:rsidR="00705FA9">
        <w:rPr>
          <w:rFonts w:asciiTheme="minorHAnsi" w:hAnsiTheme="minorHAnsi" w:cstheme="minorHAnsi"/>
          <w:sz w:val="22"/>
          <w:szCs w:val="22"/>
        </w:rPr>
        <w:t xml:space="preserve"> board</w:t>
      </w:r>
      <w:r w:rsidR="009F7098" w:rsidRPr="009F7098">
        <w:rPr>
          <w:rFonts w:asciiTheme="minorHAnsi" w:hAnsiTheme="minorHAnsi" w:cstheme="minorHAnsi"/>
          <w:sz w:val="22"/>
          <w:szCs w:val="22"/>
        </w:rPr>
        <w:t xml:space="preserve"> </w:t>
      </w:r>
      <w:r>
        <w:rPr>
          <w:rFonts w:asciiTheme="minorHAnsi" w:hAnsiTheme="minorHAnsi" w:cstheme="minorHAnsi"/>
          <w:sz w:val="22"/>
          <w:szCs w:val="22"/>
        </w:rPr>
        <w:t xml:space="preserve">to </w:t>
      </w:r>
      <w:r w:rsidR="009F7098" w:rsidRPr="009F7098">
        <w:rPr>
          <w:rFonts w:asciiTheme="minorHAnsi" w:hAnsiTheme="minorHAnsi" w:cstheme="minorHAnsi"/>
          <w:sz w:val="22"/>
          <w:szCs w:val="22"/>
        </w:rPr>
        <w:t>“</w:t>
      </w:r>
      <w:r w:rsidR="002B3372" w:rsidRPr="009F7098">
        <w:rPr>
          <w:rFonts w:asciiTheme="minorHAnsi" w:hAnsiTheme="minorHAnsi" w:cstheme="minorHAnsi"/>
          <w:sz w:val="22"/>
          <w:szCs w:val="22"/>
        </w:rPr>
        <w:t xml:space="preserve">establish objective criteria and procedures for the Local </w:t>
      </w:r>
      <w:proofErr w:type="spellStart"/>
      <w:r w:rsidR="002B3372" w:rsidRPr="009F7098">
        <w:rPr>
          <w:rFonts w:asciiTheme="minorHAnsi" w:hAnsiTheme="minorHAnsi" w:cstheme="minorHAnsi"/>
          <w:sz w:val="22"/>
          <w:szCs w:val="22"/>
        </w:rPr>
        <w:t>WDBs</w:t>
      </w:r>
      <w:proofErr w:type="spellEnd"/>
      <w:r w:rsidR="002B3372" w:rsidRPr="009F7098">
        <w:rPr>
          <w:rFonts w:asciiTheme="minorHAnsi" w:hAnsiTheme="minorHAnsi" w:cstheme="minorHAnsi"/>
          <w:sz w:val="22"/>
          <w:szCs w:val="22"/>
        </w:rPr>
        <w:t xml:space="preserve"> to use in evaluating the effectiveness, physical and programmatic accessibility, and continuous improvement of American Job Centers.</w:t>
      </w:r>
      <w:r w:rsidR="000A0A61">
        <w:rPr>
          <w:rFonts w:asciiTheme="minorHAnsi" w:hAnsiTheme="minorHAnsi" w:cstheme="minorHAnsi"/>
          <w:sz w:val="22"/>
          <w:szCs w:val="22"/>
        </w:rPr>
        <w:t xml:space="preserve">” </w:t>
      </w:r>
      <w:r w:rsidR="002B3372" w:rsidRPr="009F7098">
        <w:rPr>
          <w:rFonts w:asciiTheme="minorHAnsi" w:hAnsiTheme="minorHAnsi" w:cstheme="minorHAnsi"/>
          <w:sz w:val="22"/>
          <w:szCs w:val="22"/>
        </w:rPr>
        <w:t xml:space="preserve"> </w:t>
      </w:r>
      <w:r w:rsidR="008E2C7B" w:rsidRPr="009F7098">
        <w:rPr>
          <w:rFonts w:asciiTheme="minorHAnsi" w:hAnsiTheme="minorHAnsi" w:cstheme="minorHAnsi"/>
          <w:sz w:val="22"/>
          <w:szCs w:val="22"/>
        </w:rPr>
        <w:t>Washington WorkSource Policy #5612 requires</w:t>
      </w:r>
      <w:r w:rsidR="00561DC6">
        <w:rPr>
          <w:rFonts w:asciiTheme="minorHAnsi" w:hAnsiTheme="minorHAnsi" w:cstheme="minorHAnsi"/>
          <w:sz w:val="22"/>
          <w:szCs w:val="22"/>
        </w:rPr>
        <w:t xml:space="preserve"> local </w:t>
      </w:r>
      <w:r>
        <w:rPr>
          <w:rFonts w:asciiTheme="minorHAnsi" w:hAnsiTheme="minorHAnsi" w:cstheme="minorHAnsi"/>
          <w:sz w:val="22"/>
          <w:szCs w:val="22"/>
        </w:rPr>
        <w:t>w</w:t>
      </w:r>
      <w:r w:rsidR="00B62BFE" w:rsidRPr="009F7098">
        <w:rPr>
          <w:rFonts w:asciiTheme="minorHAnsi" w:hAnsiTheme="minorHAnsi" w:cstheme="minorHAnsi"/>
          <w:sz w:val="22"/>
          <w:szCs w:val="22"/>
        </w:rPr>
        <w:t xml:space="preserve">orkforce </w:t>
      </w:r>
      <w:r>
        <w:rPr>
          <w:rFonts w:asciiTheme="minorHAnsi" w:hAnsiTheme="minorHAnsi" w:cstheme="minorHAnsi"/>
          <w:sz w:val="22"/>
          <w:szCs w:val="22"/>
        </w:rPr>
        <w:t>board</w:t>
      </w:r>
      <w:r w:rsidR="00324EA7">
        <w:rPr>
          <w:rFonts w:asciiTheme="minorHAnsi" w:hAnsiTheme="minorHAnsi" w:cstheme="minorHAnsi"/>
          <w:sz w:val="22"/>
          <w:szCs w:val="22"/>
        </w:rPr>
        <w:t>s</w:t>
      </w:r>
      <w:r>
        <w:rPr>
          <w:rFonts w:asciiTheme="minorHAnsi" w:hAnsiTheme="minorHAnsi" w:cstheme="minorHAnsi"/>
          <w:sz w:val="22"/>
          <w:szCs w:val="22"/>
        </w:rPr>
        <w:t xml:space="preserve"> </w:t>
      </w:r>
      <w:r w:rsidR="00705FA9">
        <w:rPr>
          <w:rFonts w:asciiTheme="minorHAnsi" w:hAnsiTheme="minorHAnsi" w:cstheme="minorHAnsi"/>
          <w:sz w:val="22"/>
          <w:szCs w:val="22"/>
        </w:rPr>
        <w:t xml:space="preserve">to use </w:t>
      </w:r>
      <w:r w:rsidR="000A0A61">
        <w:rPr>
          <w:rFonts w:asciiTheme="minorHAnsi" w:hAnsiTheme="minorHAnsi" w:cstheme="minorHAnsi"/>
          <w:sz w:val="22"/>
          <w:szCs w:val="22"/>
        </w:rPr>
        <w:t xml:space="preserve">the statewide </w:t>
      </w:r>
      <w:r w:rsidR="00B62BFE" w:rsidRPr="009F7098">
        <w:rPr>
          <w:rFonts w:asciiTheme="minorHAnsi" w:hAnsiTheme="minorHAnsi" w:cstheme="minorHAnsi"/>
          <w:i/>
          <w:sz w:val="22"/>
          <w:szCs w:val="22"/>
        </w:rPr>
        <w:t xml:space="preserve">Application for WorkSource Certification </w:t>
      </w:r>
      <w:r w:rsidR="009F7098" w:rsidRPr="009F7098">
        <w:rPr>
          <w:rFonts w:asciiTheme="minorHAnsi" w:hAnsiTheme="minorHAnsi" w:cstheme="minorHAnsi"/>
          <w:sz w:val="22"/>
          <w:szCs w:val="22"/>
        </w:rPr>
        <w:t>to certify one-stop sites</w:t>
      </w:r>
      <w:r w:rsidR="00B62BFE" w:rsidRPr="009F7098">
        <w:rPr>
          <w:rFonts w:asciiTheme="minorHAnsi" w:hAnsiTheme="minorHAnsi" w:cstheme="minorHAnsi"/>
          <w:sz w:val="22"/>
          <w:szCs w:val="22"/>
        </w:rPr>
        <w:t xml:space="preserve">. The application </w:t>
      </w:r>
      <w:r w:rsidR="00603DEC">
        <w:rPr>
          <w:rFonts w:asciiTheme="minorHAnsi" w:hAnsiTheme="minorHAnsi" w:cstheme="minorHAnsi"/>
          <w:sz w:val="22"/>
          <w:szCs w:val="22"/>
        </w:rPr>
        <w:t>sets a higher standard tha</w:t>
      </w:r>
      <w:r>
        <w:rPr>
          <w:rFonts w:asciiTheme="minorHAnsi" w:hAnsiTheme="minorHAnsi" w:cstheme="minorHAnsi"/>
          <w:sz w:val="22"/>
          <w:szCs w:val="22"/>
        </w:rPr>
        <w:t>n</w:t>
      </w:r>
      <w:r w:rsidR="00603DEC">
        <w:rPr>
          <w:rFonts w:asciiTheme="minorHAnsi" w:hAnsiTheme="minorHAnsi" w:cstheme="minorHAnsi"/>
          <w:sz w:val="22"/>
          <w:szCs w:val="22"/>
        </w:rPr>
        <w:t xml:space="preserve"> WIOA by </w:t>
      </w:r>
      <w:r w:rsidR="009F7098" w:rsidRPr="009F7098">
        <w:rPr>
          <w:rFonts w:asciiTheme="minorHAnsi" w:hAnsiTheme="minorHAnsi" w:cstheme="minorHAnsi"/>
          <w:sz w:val="22"/>
          <w:szCs w:val="22"/>
        </w:rPr>
        <w:t>requir</w:t>
      </w:r>
      <w:r w:rsidR="00705FA9">
        <w:rPr>
          <w:rFonts w:asciiTheme="minorHAnsi" w:hAnsiTheme="minorHAnsi" w:cstheme="minorHAnsi"/>
          <w:sz w:val="22"/>
          <w:szCs w:val="22"/>
        </w:rPr>
        <w:t>ing</w:t>
      </w:r>
      <w:r w:rsidR="009F7098" w:rsidRPr="009F7098">
        <w:rPr>
          <w:rFonts w:asciiTheme="minorHAnsi" w:hAnsiTheme="minorHAnsi" w:cstheme="minorHAnsi"/>
          <w:sz w:val="22"/>
          <w:szCs w:val="22"/>
        </w:rPr>
        <w:t xml:space="preserve"> </w:t>
      </w:r>
      <w:r w:rsidR="00B62BFE" w:rsidRPr="009F7098">
        <w:rPr>
          <w:rFonts w:asciiTheme="minorHAnsi" w:hAnsiTheme="minorHAnsi" w:cstheme="minorHAnsi"/>
          <w:sz w:val="22"/>
          <w:szCs w:val="22"/>
        </w:rPr>
        <w:t xml:space="preserve">comprehensive one-stop sites </w:t>
      </w:r>
      <w:r w:rsidR="009F7098" w:rsidRPr="009F7098">
        <w:rPr>
          <w:rFonts w:asciiTheme="minorHAnsi" w:hAnsiTheme="minorHAnsi" w:cstheme="minorHAnsi"/>
          <w:sz w:val="22"/>
          <w:szCs w:val="22"/>
        </w:rPr>
        <w:t>to</w:t>
      </w:r>
      <w:r w:rsidR="00705FA9">
        <w:rPr>
          <w:rFonts w:asciiTheme="minorHAnsi" w:hAnsiTheme="minorHAnsi" w:cstheme="minorHAnsi"/>
          <w:sz w:val="22"/>
          <w:szCs w:val="22"/>
        </w:rPr>
        <w:t xml:space="preserve">, </w:t>
      </w:r>
      <w:r w:rsidR="009F7098" w:rsidRPr="009F7098">
        <w:rPr>
          <w:rFonts w:asciiTheme="minorHAnsi" w:hAnsiTheme="minorHAnsi" w:cstheme="minorHAnsi"/>
          <w:sz w:val="22"/>
          <w:szCs w:val="22"/>
        </w:rPr>
        <w:t>at a minimum</w:t>
      </w:r>
      <w:r w:rsidR="00B62BFE" w:rsidRPr="009F7098">
        <w:rPr>
          <w:rFonts w:asciiTheme="minorHAnsi" w:hAnsiTheme="minorHAnsi" w:cstheme="minorHAnsi"/>
          <w:sz w:val="22"/>
          <w:szCs w:val="22"/>
        </w:rPr>
        <w:t>:</w:t>
      </w:r>
    </w:p>
    <w:p w14:paraId="428973D8" w14:textId="77777777" w:rsidR="007F089A" w:rsidRPr="007F089A" w:rsidRDefault="00B62BFE" w:rsidP="007F089A">
      <w:pPr>
        <w:pStyle w:val="ListParagraph"/>
        <w:numPr>
          <w:ilvl w:val="0"/>
          <w:numId w:val="4"/>
        </w:numPr>
        <w:autoSpaceDE w:val="0"/>
        <w:autoSpaceDN w:val="0"/>
        <w:adjustRightInd w:val="0"/>
        <w:rPr>
          <w:rFonts w:cstheme="minorHAnsi"/>
          <w:color w:val="000000"/>
        </w:rPr>
      </w:pPr>
      <w:r w:rsidRPr="007F089A">
        <w:rPr>
          <w:rFonts w:cstheme="minorHAnsi"/>
          <w:color w:val="000000"/>
        </w:rPr>
        <w:t xml:space="preserve">Provide basic and individualized career services, training services </w:t>
      </w:r>
      <w:r w:rsidR="009F7098" w:rsidRPr="007F089A">
        <w:rPr>
          <w:rFonts w:cstheme="minorHAnsi"/>
          <w:color w:val="000000"/>
        </w:rPr>
        <w:t xml:space="preserve">and business services and </w:t>
      </w:r>
    </w:p>
    <w:p w14:paraId="56BCCD2B" w14:textId="18A07EB7" w:rsidR="00B62BFE" w:rsidRPr="0074321B" w:rsidRDefault="009F7098" w:rsidP="007F089A">
      <w:pPr>
        <w:pStyle w:val="ListParagraph"/>
        <w:numPr>
          <w:ilvl w:val="0"/>
          <w:numId w:val="4"/>
        </w:numPr>
        <w:autoSpaceDE w:val="0"/>
        <w:autoSpaceDN w:val="0"/>
        <w:adjustRightInd w:val="0"/>
        <w:rPr>
          <w:rFonts w:cstheme="minorHAnsi"/>
          <w:b/>
          <w:i/>
          <w:color w:val="000000"/>
        </w:rPr>
      </w:pPr>
      <w:r w:rsidRPr="0074321B">
        <w:rPr>
          <w:rFonts w:cstheme="minorHAnsi"/>
          <w:b/>
          <w:i/>
          <w:color w:val="000000"/>
        </w:rPr>
        <w:t>Have r</w:t>
      </w:r>
      <w:r w:rsidR="00B62BFE" w:rsidRPr="0074321B">
        <w:rPr>
          <w:rFonts w:cstheme="minorHAnsi"/>
          <w:b/>
          <w:i/>
          <w:color w:val="000000"/>
        </w:rPr>
        <w:t>epresentation of five mandated partners (WIOA Titles I-IV, TANF)</w:t>
      </w:r>
      <w:r w:rsidRPr="0074321B">
        <w:rPr>
          <w:rFonts w:cstheme="minorHAnsi"/>
          <w:b/>
          <w:i/>
          <w:color w:val="000000"/>
        </w:rPr>
        <w:t xml:space="preserve"> on site</w:t>
      </w:r>
      <w:r w:rsidR="005762F4">
        <w:rPr>
          <w:rFonts w:cstheme="minorHAnsi"/>
          <w:b/>
          <w:i/>
          <w:color w:val="000000"/>
        </w:rPr>
        <w:t xml:space="preserve"> </w:t>
      </w:r>
      <w:r w:rsidR="005762F4">
        <w:rPr>
          <w:rFonts w:cstheme="minorHAnsi"/>
          <w:color w:val="000000"/>
        </w:rPr>
        <w:t>[emphasis added].</w:t>
      </w:r>
      <w:r w:rsidR="00B62BFE" w:rsidRPr="0074321B">
        <w:rPr>
          <w:rFonts w:cstheme="minorHAnsi"/>
          <w:b/>
          <w:i/>
          <w:color w:val="000000"/>
        </w:rPr>
        <w:t xml:space="preserve"> </w:t>
      </w:r>
    </w:p>
    <w:p w14:paraId="5EE82C72" w14:textId="77777777" w:rsidR="007F089A" w:rsidRDefault="007F089A" w:rsidP="007F089A">
      <w:pPr>
        <w:autoSpaceDE w:val="0"/>
        <w:autoSpaceDN w:val="0"/>
        <w:adjustRightInd w:val="0"/>
        <w:contextualSpacing/>
        <w:rPr>
          <w:rFonts w:eastAsia="Malgun Gothic" w:cstheme="minorHAnsi"/>
          <w:bCs/>
          <w:color w:val="000000"/>
        </w:rPr>
      </w:pPr>
    </w:p>
    <w:p w14:paraId="384999FC" w14:textId="266A811E" w:rsidR="00C613A4" w:rsidRDefault="009F7098" w:rsidP="00B62BFE">
      <w:pPr>
        <w:autoSpaceDE w:val="0"/>
        <w:autoSpaceDN w:val="0"/>
        <w:adjustRightInd w:val="0"/>
        <w:rPr>
          <w:rFonts w:eastAsia="Malgun Gothic" w:cstheme="minorHAnsi"/>
          <w:bCs/>
          <w:color w:val="000000"/>
        </w:rPr>
      </w:pPr>
      <w:r w:rsidRPr="009F7098">
        <w:rPr>
          <w:rFonts w:eastAsia="Malgun Gothic" w:cstheme="minorHAnsi"/>
          <w:bCs/>
          <w:color w:val="000000"/>
        </w:rPr>
        <w:t xml:space="preserve">The policy </w:t>
      </w:r>
      <w:r w:rsidR="000A0A61">
        <w:rPr>
          <w:rFonts w:eastAsia="Malgun Gothic" w:cstheme="minorHAnsi"/>
          <w:bCs/>
          <w:color w:val="000000"/>
        </w:rPr>
        <w:t xml:space="preserve">also requires </w:t>
      </w:r>
      <w:r w:rsidR="00705FA9">
        <w:rPr>
          <w:rFonts w:eastAsia="Malgun Gothic" w:cstheme="minorHAnsi"/>
          <w:bCs/>
          <w:color w:val="000000"/>
        </w:rPr>
        <w:t xml:space="preserve">affiliated sites to, </w:t>
      </w:r>
      <w:r w:rsidR="000A0A61">
        <w:rPr>
          <w:rFonts w:eastAsia="Malgun Gothic" w:cstheme="minorHAnsi"/>
          <w:bCs/>
          <w:color w:val="000000"/>
        </w:rPr>
        <w:t>“</w:t>
      </w:r>
      <w:r w:rsidR="00705FA9">
        <w:rPr>
          <w:rFonts w:eastAsia="Malgun Gothic" w:cstheme="minorHAnsi"/>
          <w:bCs/>
          <w:color w:val="000000"/>
        </w:rPr>
        <w:t>at a minimum,</w:t>
      </w:r>
      <w:r w:rsidR="00705FA9" w:rsidRPr="009F7098">
        <w:rPr>
          <w:rFonts w:eastAsia="Malgun Gothic" w:cstheme="minorHAnsi"/>
          <w:bCs/>
          <w:color w:val="000000"/>
        </w:rPr>
        <w:t xml:space="preserve"> </w:t>
      </w:r>
      <w:r w:rsidR="00B62BFE" w:rsidRPr="009F7098">
        <w:rPr>
          <w:rFonts w:eastAsia="Malgun Gothic" w:cstheme="minorHAnsi"/>
          <w:bCs/>
          <w:color w:val="000000"/>
        </w:rPr>
        <w:t>provide</w:t>
      </w:r>
      <w:r w:rsidR="00705FA9">
        <w:rPr>
          <w:rFonts w:eastAsia="Malgun Gothic" w:cstheme="minorHAnsi"/>
          <w:bCs/>
          <w:color w:val="000000"/>
        </w:rPr>
        <w:t xml:space="preserve"> </w:t>
      </w:r>
      <w:r w:rsidR="00B62BFE" w:rsidRPr="009F7098">
        <w:rPr>
          <w:rFonts w:eastAsia="Malgun Gothic" w:cstheme="minorHAnsi"/>
          <w:bCs/>
          <w:color w:val="000000"/>
        </w:rPr>
        <w:t xml:space="preserve">access to basic career services and have representation of one or more mandated </w:t>
      </w:r>
      <w:r w:rsidR="00603DEC">
        <w:rPr>
          <w:rFonts w:eastAsia="Malgun Gothic" w:cstheme="minorHAnsi"/>
          <w:bCs/>
          <w:color w:val="000000"/>
        </w:rPr>
        <w:t xml:space="preserve">[i.e. required] </w:t>
      </w:r>
      <w:r w:rsidR="00B62BFE" w:rsidRPr="009F7098">
        <w:rPr>
          <w:rFonts w:eastAsia="Malgun Gothic" w:cstheme="minorHAnsi"/>
          <w:bCs/>
          <w:color w:val="000000"/>
        </w:rPr>
        <w:t>partner on site.</w:t>
      </w:r>
      <w:r w:rsidR="000A0A61">
        <w:rPr>
          <w:rFonts w:eastAsia="Malgun Gothic" w:cstheme="minorHAnsi"/>
          <w:bCs/>
          <w:color w:val="000000"/>
        </w:rPr>
        <w:t>”</w:t>
      </w:r>
      <w:r w:rsidR="00B62BFE" w:rsidRPr="009F7098">
        <w:rPr>
          <w:rFonts w:eastAsia="Malgun Gothic" w:cstheme="minorHAnsi"/>
          <w:bCs/>
          <w:color w:val="000000"/>
        </w:rPr>
        <w:t xml:space="preserve">  </w:t>
      </w:r>
    </w:p>
    <w:p w14:paraId="2E752ED7" w14:textId="6092C5EB" w:rsidR="000A0A61" w:rsidRDefault="000A0A61" w:rsidP="00B62BFE">
      <w:pPr>
        <w:autoSpaceDE w:val="0"/>
        <w:autoSpaceDN w:val="0"/>
        <w:adjustRightInd w:val="0"/>
        <w:rPr>
          <w:rFonts w:eastAsia="Malgun Gothic" w:cstheme="minorHAnsi"/>
          <w:bCs/>
          <w:color w:val="000000"/>
        </w:rPr>
      </w:pPr>
    </w:p>
    <w:p w14:paraId="79BFC413" w14:textId="2DD971E6" w:rsidR="000A0A61" w:rsidRPr="005762F4" w:rsidRDefault="000A0A61" w:rsidP="00B62BFE">
      <w:pPr>
        <w:autoSpaceDE w:val="0"/>
        <w:autoSpaceDN w:val="0"/>
        <w:adjustRightInd w:val="0"/>
        <w:rPr>
          <w:rFonts w:eastAsia="Malgun Gothic" w:cstheme="minorHAnsi"/>
          <w:bCs/>
        </w:rPr>
      </w:pPr>
      <w:r w:rsidRPr="005762F4">
        <w:rPr>
          <w:rFonts w:eastAsia="Malgun Gothic" w:cstheme="minorHAnsi"/>
          <w:bCs/>
        </w:rPr>
        <w:t>PacMtn</w:t>
      </w:r>
      <w:r w:rsidR="007F089A" w:rsidRPr="005762F4">
        <w:rPr>
          <w:rFonts w:eastAsia="Malgun Gothic" w:cstheme="minorHAnsi"/>
          <w:bCs/>
        </w:rPr>
        <w:t>’s</w:t>
      </w:r>
      <w:r w:rsidRPr="005762F4">
        <w:rPr>
          <w:rFonts w:eastAsia="Malgun Gothic" w:cstheme="minorHAnsi"/>
          <w:bCs/>
        </w:rPr>
        <w:t xml:space="preserve"> regional plan, MOU and policy </w:t>
      </w:r>
      <w:r w:rsidR="007F089A" w:rsidRPr="005762F4">
        <w:rPr>
          <w:rFonts w:eastAsia="Malgun Gothic" w:cstheme="minorHAnsi"/>
          <w:bCs/>
        </w:rPr>
        <w:t xml:space="preserve">do </w:t>
      </w:r>
      <w:r w:rsidRPr="005762F4">
        <w:rPr>
          <w:rFonts w:eastAsia="Malgun Gothic" w:cstheme="minorHAnsi"/>
          <w:bCs/>
        </w:rPr>
        <w:t xml:space="preserve">not identify any additional expectations for partners to provide </w:t>
      </w:r>
      <w:r w:rsidR="00603DEC" w:rsidRPr="005762F4">
        <w:rPr>
          <w:rFonts w:eastAsia="Malgun Gothic" w:cstheme="minorHAnsi"/>
          <w:bCs/>
        </w:rPr>
        <w:t xml:space="preserve">access to their </w:t>
      </w:r>
      <w:r w:rsidRPr="005762F4">
        <w:rPr>
          <w:rFonts w:eastAsia="Malgun Gothic" w:cstheme="minorHAnsi"/>
          <w:bCs/>
        </w:rPr>
        <w:t xml:space="preserve">services </w:t>
      </w:r>
      <w:r w:rsidR="00603DEC" w:rsidRPr="005762F4">
        <w:rPr>
          <w:rFonts w:eastAsia="Malgun Gothic" w:cstheme="minorHAnsi"/>
          <w:bCs/>
        </w:rPr>
        <w:t xml:space="preserve">by being </w:t>
      </w:r>
      <w:r w:rsidRPr="005762F4">
        <w:rPr>
          <w:rFonts w:eastAsia="Malgun Gothic" w:cstheme="minorHAnsi"/>
          <w:bCs/>
        </w:rPr>
        <w:t>on-site</w:t>
      </w:r>
      <w:r w:rsidR="007F089A" w:rsidRPr="005762F4">
        <w:rPr>
          <w:rFonts w:eastAsia="Malgun Gothic" w:cstheme="minorHAnsi"/>
          <w:bCs/>
        </w:rPr>
        <w:t xml:space="preserve"> at WorkSource sites</w:t>
      </w:r>
      <w:r w:rsidRPr="005762F4">
        <w:rPr>
          <w:rFonts w:eastAsia="Malgun Gothic" w:cstheme="minorHAnsi"/>
          <w:bCs/>
        </w:rPr>
        <w:t xml:space="preserve">. </w:t>
      </w:r>
      <w:r w:rsidR="00561DC6" w:rsidRPr="005762F4">
        <w:rPr>
          <w:rFonts w:eastAsia="Malgun Gothic" w:cstheme="minorHAnsi"/>
          <w:bCs/>
        </w:rPr>
        <w:t xml:space="preserve"> The PacMtn Regional Strategic Plan </w:t>
      </w:r>
      <w:r w:rsidR="00561DC6" w:rsidRPr="005762F4">
        <w:rPr>
          <w:rFonts w:ascii="Calibri" w:hAnsi="Calibri" w:cs="Calibri"/>
          <w:shd w:val="clear" w:color="auto" w:fill="FFFFFF"/>
        </w:rPr>
        <w:t xml:space="preserve">emphasizes universal access to include physical accessibility to facilities as well as coordination among partners to provide customized access to services based on individual customer needs and </w:t>
      </w:r>
      <w:r w:rsidR="005762F4" w:rsidRPr="005762F4">
        <w:rPr>
          <w:rFonts w:ascii="Calibri" w:hAnsi="Calibri" w:cs="Calibri"/>
          <w:shd w:val="clear" w:color="auto" w:fill="FFFFFF"/>
        </w:rPr>
        <w:t xml:space="preserve">to </w:t>
      </w:r>
      <w:r w:rsidR="00561DC6" w:rsidRPr="005762F4">
        <w:rPr>
          <w:rFonts w:ascii="Calibri" w:hAnsi="Calibri" w:cs="Calibri"/>
          <w:shd w:val="clear" w:color="auto" w:fill="FFFFFF"/>
        </w:rPr>
        <w:t>increase points of access.  The plan calls out the use of technology as a mechanism to increase access to services.</w:t>
      </w:r>
    </w:p>
    <w:p w14:paraId="2CBC0676" w14:textId="77777777" w:rsidR="00C613A4" w:rsidRPr="009F7098" w:rsidRDefault="00C613A4" w:rsidP="00B62BFE">
      <w:pPr>
        <w:autoSpaceDE w:val="0"/>
        <w:autoSpaceDN w:val="0"/>
        <w:adjustRightInd w:val="0"/>
        <w:rPr>
          <w:rFonts w:eastAsia="Malgun Gothic" w:cstheme="minorHAnsi"/>
          <w:b/>
          <w:bCs/>
          <w:color w:val="000000"/>
        </w:rPr>
      </w:pPr>
    </w:p>
    <w:p w14:paraId="5A5FF272" w14:textId="13435BDA" w:rsidR="00A93C08" w:rsidRDefault="00BE5A64" w:rsidP="000A0A61">
      <w:pPr>
        <w:autoSpaceDE w:val="0"/>
        <w:autoSpaceDN w:val="0"/>
        <w:adjustRightInd w:val="0"/>
        <w:rPr>
          <w:rFonts w:eastAsia="Malgun Gothic" w:cstheme="minorHAnsi"/>
          <w:b/>
          <w:color w:val="000000"/>
        </w:rPr>
      </w:pPr>
      <w:r>
        <w:rPr>
          <w:rFonts w:eastAsia="Malgun Gothic" w:cstheme="minorHAnsi"/>
          <w:b/>
          <w:color w:val="000000"/>
        </w:rPr>
        <w:t>Recommendations:</w:t>
      </w:r>
    </w:p>
    <w:p w14:paraId="7DA126D3" w14:textId="6B4AF395" w:rsidR="007F089A" w:rsidRPr="005762F4" w:rsidRDefault="005762F4" w:rsidP="007F089A">
      <w:pPr>
        <w:autoSpaceDE w:val="0"/>
        <w:autoSpaceDN w:val="0"/>
        <w:adjustRightInd w:val="0"/>
        <w:rPr>
          <w:rFonts w:eastAsia="Malgun Gothic" w:cstheme="minorHAnsi"/>
        </w:rPr>
      </w:pPr>
      <w:r>
        <w:rPr>
          <w:rFonts w:eastAsia="Malgun Gothic" w:cstheme="minorHAnsi"/>
        </w:rPr>
        <w:t xml:space="preserve">While </w:t>
      </w:r>
      <w:r w:rsidR="00D83BD8" w:rsidRPr="005762F4">
        <w:rPr>
          <w:rFonts w:eastAsia="Malgun Gothic" w:cstheme="minorHAnsi"/>
        </w:rPr>
        <w:t>WIOA define</w:t>
      </w:r>
      <w:r>
        <w:rPr>
          <w:rFonts w:eastAsia="Malgun Gothic" w:cstheme="minorHAnsi"/>
        </w:rPr>
        <w:t>s</w:t>
      </w:r>
      <w:r w:rsidR="00D83BD8" w:rsidRPr="005762F4">
        <w:rPr>
          <w:rFonts w:eastAsia="Malgun Gothic" w:cstheme="minorHAnsi"/>
        </w:rPr>
        <w:t xml:space="preserve"> </w:t>
      </w:r>
      <w:r>
        <w:rPr>
          <w:rFonts w:eastAsia="Malgun Gothic" w:cstheme="minorHAnsi"/>
        </w:rPr>
        <w:t xml:space="preserve">three ways </w:t>
      </w:r>
      <w:r w:rsidR="007F089A" w:rsidRPr="005762F4">
        <w:rPr>
          <w:rFonts w:eastAsia="Malgun Gothic" w:cstheme="minorHAnsi"/>
        </w:rPr>
        <w:t xml:space="preserve">to “provide access” to services at </w:t>
      </w:r>
      <w:r w:rsidR="00324EA7" w:rsidRPr="005762F4">
        <w:rPr>
          <w:rFonts w:eastAsia="Malgun Gothic" w:cstheme="minorHAnsi"/>
        </w:rPr>
        <w:t>WorkSource sites</w:t>
      </w:r>
      <w:r w:rsidR="00D83BD8" w:rsidRPr="005762F4">
        <w:rPr>
          <w:rFonts w:eastAsia="Malgun Gothic" w:cstheme="minorHAnsi"/>
        </w:rPr>
        <w:t xml:space="preserve">. </w:t>
      </w:r>
      <w:r>
        <w:rPr>
          <w:rFonts w:eastAsia="Malgun Gothic" w:cstheme="minorHAnsi"/>
        </w:rPr>
        <w:t>s</w:t>
      </w:r>
      <w:r w:rsidR="00D83BD8" w:rsidRPr="005762F4">
        <w:rPr>
          <w:rFonts w:eastAsia="Malgun Gothic" w:cstheme="minorHAnsi"/>
        </w:rPr>
        <w:t xml:space="preserve">tate policy </w:t>
      </w:r>
      <w:r>
        <w:rPr>
          <w:rFonts w:eastAsia="Malgun Gothic" w:cstheme="minorHAnsi"/>
        </w:rPr>
        <w:t xml:space="preserve">sets a higher bar, stating that </w:t>
      </w:r>
      <w:r w:rsidR="007F089A" w:rsidRPr="005762F4">
        <w:rPr>
          <w:rFonts w:eastAsia="Malgun Gothic" w:cstheme="minorHAnsi"/>
        </w:rPr>
        <w:t xml:space="preserve">the </w:t>
      </w:r>
      <w:r>
        <w:rPr>
          <w:rFonts w:eastAsia="Malgun Gothic" w:cstheme="minorHAnsi"/>
        </w:rPr>
        <w:t xml:space="preserve">“five </w:t>
      </w:r>
      <w:r w:rsidR="007F089A" w:rsidRPr="005762F4">
        <w:rPr>
          <w:rFonts w:eastAsia="Malgun Gothic" w:cstheme="minorHAnsi"/>
        </w:rPr>
        <w:t>mandated partners</w:t>
      </w:r>
      <w:r>
        <w:rPr>
          <w:rFonts w:eastAsia="Malgun Gothic" w:cstheme="minorHAnsi"/>
        </w:rPr>
        <w:t>”</w:t>
      </w:r>
      <w:r w:rsidR="007F089A" w:rsidRPr="005762F4">
        <w:rPr>
          <w:rFonts w:eastAsia="Malgun Gothic" w:cstheme="minorHAnsi"/>
        </w:rPr>
        <w:t xml:space="preserve"> </w:t>
      </w:r>
      <w:r w:rsidRPr="00470935">
        <w:rPr>
          <w:rFonts w:eastAsia="Malgun Gothic" w:cstheme="minorHAnsi"/>
          <w:color w:val="000000"/>
        </w:rPr>
        <w:t xml:space="preserve">(WIOA Title I through IV and TANF) </w:t>
      </w:r>
      <w:r w:rsidR="007F089A" w:rsidRPr="005762F4">
        <w:rPr>
          <w:rFonts w:eastAsia="Malgun Gothic" w:cstheme="minorHAnsi"/>
        </w:rPr>
        <w:t xml:space="preserve">to be “represented” </w:t>
      </w:r>
      <w:r>
        <w:rPr>
          <w:rFonts w:eastAsia="Malgun Gothic" w:cstheme="minorHAnsi"/>
        </w:rPr>
        <w:t xml:space="preserve">at </w:t>
      </w:r>
      <w:r w:rsidR="007F089A" w:rsidRPr="005762F4">
        <w:rPr>
          <w:rFonts w:eastAsia="Malgun Gothic" w:cstheme="minorHAnsi"/>
        </w:rPr>
        <w:t>the center</w:t>
      </w:r>
      <w:r w:rsidR="00D83BD8" w:rsidRPr="005762F4">
        <w:rPr>
          <w:rFonts w:eastAsia="Malgun Gothic" w:cstheme="minorHAnsi"/>
        </w:rPr>
        <w:t xml:space="preserve">. </w:t>
      </w:r>
      <w:r>
        <w:rPr>
          <w:rFonts w:eastAsia="Malgun Gothic" w:cstheme="minorHAnsi"/>
        </w:rPr>
        <w:t xml:space="preserve">However, state policy does not define what it means to be “represented”.  </w:t>
      </w:r>
      <w:r w:rsidR="00D83BD8" w:rsidRPr="005762F4">
        <w:rPr>
          <w:rFonts w:eastAsia="Malgun Gothic" w:cstheme="minorHAnsi"/>
        </w:rPr>
        <w:t>Therefore</w:t>
      </w:r>
      <w:r w:rsidR="007F089A" w:rsidRPr="005762F4">
        <w:rPr>
          <w:rFonts w:eastAsia="Malgun Gothic" w:cstheme="minorHAnsi"/>
        </w:rPr>
        <w:t>, ABSLLC believes it falls to local areas to define these terms.</w:t>
      </w:r>
    </w:p>
    <w:p w14:paraId="0D5E027C" w14:textId="77777777" w:rsidR="007F089A" w:rsidRDefault="007F089A" w:rsidP="007F089A">
      <w:pPr>
        <w:autoSpaceDE w:val="0"/>
        <w:autoSpaceDN w:val="0"/>
        <w:adjustRightInd w:val="0"/>
        <w:rPr>
          <w:rFonts w:eastAsia="Malgun Gothic" w:cstheme="minorHAnsi"/>
          <w:color w:val="000000"/>
        </w:rPr>
      </w:pPr>
    </w:p>
    <w:p w14:paraId="02BC2535" w14:textId="2EB6826A" w:rsidR="0006263E" w:rsidRDefault="006F5163" w:rsidP="006F5163">
      <w:pPr>
        <w:autoSpaceDE w:val="0"/>
        <w:autoSpaceDN w:val="0"/>
        <w:adjustRightInd w:val="0"/>
        <w:rPr>
          <w:rFonts w:eastAsia="Malgun Gothic" w:cstheme="minorHAnsi"/>
          <w:color w:val="000000"/>
        </w:rPr>
      </w:pPr>
      <w:r w:rsidRPr="006F5163">
        <w:rPr>
          <w:rFonts w:eastAsia="Malgun Gothic" w:cstheme="minorHAnsi"/>
          <w:color w:val="000000"/>
        </w:rPr>
        <w:lastRenderedPageBreak/>
        <w:t xml:space="preserve">Access to a full array of high-quality workforce services is at the heart of WIOA and the primary rationale for creating a one-stop system. The highest level of access a customer can have is to connect with staff who are able to provide all the services that customer needs in “one-stop” – without having to travel to a variety of places and wait for appointments, etc.  </w:t>
      </w:r>
      <w:r>
        <w:rPr>
          <w:rFonts w:eastAsia="Malgun Gothic" w:cstheme="minorHAnsi"/>
          <w:color w:val="000000"/>
        </w:rPr>
        <w:t xml:space="preserve">The most obvious way to achieve this level of access is to require staff </w:t>
      </w:r>
      <w:r w:rsidRPr="006F5163">
        <w:rPr>
          <w:rFonts w:eastAsia="Malgun Gothic" w:cstheme="minorHAnsi"/>
          <w:color w:val="000000"/>
        </w:rPr>
        <w:t xml:space="preserve">from all required </w:t>
      </w:r>
      <w:r w:rsidR="0006263E">
        <w:rPr>
          <w:rFonts w:eastAsia="Malgun Gothic" w:cstheme="minorHAnsi"/>
          <w:color w:val="000000"/>
        </w:rPr>
        <w:t xml:space="preserve">partners </w:t>
      </w:r>
      <w:r>
        <w:rPr>
          <w:rFonts w:eastAsia="Malgun Gothic" w:cstheme="minorHAnsi"/>
          <w:color w:val="000000"/>
        </w:rPr>
        <w:t>to provide services on-site.  H</w:t>
      </w:r>
      <w:r w:rsidRPr="006F5163">
        <w:rPr>
          <w:rFonts w:eastAsia="Malgun Gothic" w:cstheme="minorHAnsi"/>
          <w:color w:val="000000"/>
        </w:rPr>
        <w:t>owever, it would be unrealistic</w:t>
      </w:r>
      <w:r w:rsidR="0006263E">
        <w:rPr>
          <w:rFonts w:eastAsia="Malgun Gothic" w:cstheme="minorHAnsi"/>
          <w:color w:val="000000"/>
        </w:rPr>
        <w:t>, expensive</w:t>
      </w:r>
      <w:r>
        <w:rPr>
          <w:rFonts w:eastAsia="Malgun Gothic" w:cstheme="minorHAnsi"/>
          <w:color w:val="000000"/>
        </w:rPr>
        <w:t xml:space="preserve"> and potentially duplicative </w:t>
      </w:r>
      <w:r w:rsidR="0006263E">
        <w:rPr>
          <w:rFonts w:eastAsia="Malgun Gothic" w:cstheme="minorHAnsi"/>
          <w:color w:val="000000"/>
        </w:rPr>
        <w:t xml:space="preserve">for </w:t>
      </w:r>
      <w:r>
        <w:rPr>
          <w:rFonts w:eastAsia="Malgun Gothic" w:cstheme="minorHAnsi"/>
          <w:color w:val="000000"/>
        </w:rPr>
        <w:t>all required partners operating in the PacMtn</w:t>
      </w:r>
      <w:r w:rsidR="007F089A">
        <w:rPr>
          <w:rFonts w:eastAsia="Malgun Gothic" w:cstheme="minorHAnsi"/>
          <w:color w:val="000000"/>
        </w:rPr>
        <w:t xml:space="preserve"> region</w:t>
      </w:r>
      <w:r>
        <w:rPr>
          <w:rFonts w:eastAsia="Malgun Gothic" w:cstheme="minorHAnsi"/>
          <w:color w:val="000000"/>
        </w:rPr>
        <w:t xml:space="preserve"> to move into the center</w:t>
      </w:r>
      <w:r w:rsidR="0006263E">
        <w:rPr>
          <w:rFonts w:eastAsia="Malgun Gothic" w:cstheme="minorHAnsi"/>
          <w:color w:val="000000"/>
        </w:rPr>
        <w:t xml:space="preserve"> and affiliates</w:t>
      </w:r>
      <w:r>
        <w:rPr>
          <w:rFonts w:eastAsia="Malgun Gothic" w:cstheme="minorHAnsi"/>
          <w:color w:val="000000"/>
        </w:rPr>
        <w:t xml:space="preserve">.  </w:t>
      </w:r>
      <w:r w:rsidR="007F089A">
        <w:rPr>
          <w:rFonts w:eastAsia="Malgun Gothic" w:cstheme="minorHAnsi"/>
          <w:color w:val="000000"/>
        </w:rPr>
        <w:t>Therefore, ABSLLC recommends the following:</w:t>
      </w:r>
    </w:p>
    <w:p w14:paraId="2AB5DB26" w14:textId="77777777" w:rsidR="00324EA7" w:rsidRDefault="00324EA7" w:rsidP="006F5163">
      <w:pPr>
        <w:autoSpaceDE w:val="0"/>
        <w:autoSpaceDN w:val="0"/>
        <w:adjustRightInd w:val="0"/>
        <w:rPr>
          <w:rFonts w:eastAsia="Malgun Gothic" w:cstheme="minorHAnsi"/>
          <w:color w:val="000000"/>
        </w:rPr>
      </w:pPr>
    </w:p>
    <w:p w14:paraId="04E347C2" w14:textId="00796A17" w:rsidR="0006263E" w:rsidRPr="00470935" w:rsidRDefault="0006263E" w:rsidP="0006263E">
      <w:pPr>
        <w:pStyle w:val="ListParagraph"/>
        <w:numPr>
          <w:ilvl w:val="0"/>
          <w:numId w:val="6"/>
        </w:numPr>
        <w:autoSpaceDE w:val="0"/>
        <w:autoSpaceDN w:val="0"/>
        <w:adjustRightInd w:val="0"/>
        <w:rPr>
          <w:rFonts w:eastAsia="Malgun Gothic" w:cstheme="minorHAnsi"/>
          <w:color w:val="000000"/>
        </w:rPr>
      </w:pPr>
      <w:r w:rsidRPr="00470935">
        <w:rPr>
          <w:rFonts w:eastAsia="Malgun Gothic" w:cstheme="minorHAnsi"/>
          <w:b/>
          <w:i/>
          <w:color w:val="000000"/>
        </w:rPr>
        <w:t xml:space="preserve">Clarify what it means </w:t>
      </w:r>
      <w:r w:rsidR="007F089A" w:rsidRPr="00470935">
        <w:rPr>
          <w:rFonts w:eastAsia="Malgun Gothic" w:cstheme="minorHAnsi"/>
          <w:b/>
          <w:i/>
          <w:color w:val="000000"/>
        </w:rPr>
        <w:t xml:space="preserve">for a partner </w:t>
      </w:r>
      <w:r w:rsidRPr="00470935">
        <w:rPr>
          <w:rFonts w:eastAsia="Malgun Gothic" w:cstheme="minorHAnsi"/>
          <w:b/>
          <w:i/>
          <w:color w:val="000000"/>
        </w:rPr>
        <w:t xml:space="preserve">to be </w:t>
      </w:r>
      <w:r w:rsidR="005762F4">
        <w:rPr>
          <w:rFonts w:eastAsia="Malgun Gothic" w:cstheme="minorHAnsi"/>
          <w:b/>
          <w:i/>
          <w:color w:val="000000"/>
        </w:rPr>
        <w:t>“</w:t>
      </w:r>
      <w:r w:rsidRPr="00470935">
        <w:rPr>
          <w:rFonts w:eastAsia="Malgun Gothic" w:cstheme="minorHAnsi"/>
          <w:b/>
          <w:i/>
          <w:color w:val="000000"/>
        </w:rPr>
        <w:t>represented</w:t>
      </w:r>
      <w:r w:rsidR="00470935" w:rsidRPr="00470935">
        <w:rPr>
          <w:rFonts w:eastAsia="Malgun Gothic" w:cstheme="minorHAnsi"/>
          <w:b/>
          <w:i/>
          <w:color w:val="000000"/>
        </w:rPr>
        <w:t>”</w:t>
      </w:r>
      <w:r w:rsidRPr="00470935">
        <w:rPr>
          <w:rFonts w:eastAsia="Malgun Gothic" w:cstheme="minorHAnsi"/>
          <w:b/>
          <w:i/>
          <w:color w:val="000000"/>
        </w:rPr>
        <w:t xml:space="preserve"> on-site. </w:t>
      </w:r>
      <w:proofErr w:type="spellStart"/>
      <w:r w:rsidRPr="00470935">
        <w:rPr>
          <w:rFonts w:eastAsia="Malgun Gothic" w:cstheme="minorHAnsi"/>
          <w:color w:val="000000"/>
        </w:rPr>
        <w:t>PactMtn</w:t>
      </w:r>
      <w:proofErr w:type="spellEnd"/>
      <w:r w:rsidRPr="00470935">
        <w:rPr>
          <w:rFonts w:eastAsia="Malgun Gothic" w:cstheme="minorHAnsi"/>
          <w:color w:val="000000"/>
        </w:rPr>
        <w:t xml:space="preserve"> should set a minimum expectation for what it means for </w:t>
      </w:r>
      <w:r w:rsidR="00B51000">
        <w:rPr>
          <w:rFonts w:eastAsia="Malgun Gothic" w:cstheme="minorHAnsi"/>
          <w:color w:val="000000"/>
        </w:rPr>
        <w:t xml:space="preserve">the </w:t>
      </w:r>
      <w:r w:rsidR="00470935" w:rsidRPr="00470935">
        <w:rPr>
          <w:rFonts w:eastAsia="Malgun Gothic" w:cstheme="minorHAnsi"/>
          <w:color w:val="000000"/>
        </w:rPr>
        <w:t xml:space="preserve">mandatory </w:t>
      </w:r>
      <w:r w:rsidRPr="00470935">
        <w:rPr>
          <w:rFonts w:eastAsia="Malgun Gothic" w:cstheme="minorHAnsi"/>
          <w:color w:val="000000"/>
        </w:rPr>
        <w:t xml:space="preserve">partners </w:t>
      </w:r>
      <w:r w:rsidR="005762F4" w:rsidRPr="00470935">
        <w:rPr>
          <w:rFonts w:eastAsia="Malgun Gothic" w:cstheme="minorHAnsi"/>
          <w:color w:val="000000"/>
        </w:rPr>
        <w:t xml:space="preserve">(WIOA Title I through IV and TANF) </w:t>
      </w:r>
      <w:r w:rsidR="00470935" w:rsidRPr="00470935">
        <w:rPr>
          <w:rFonts w:eastAsia="Malgun Gothic" w:cstheme="minorHAnsi"/>
          <w:color w:val="000000"/>
        </w:rPr>
        <w:t xml:space="preserve">identified in state policy </w:t>
      </w:r>
      <w:r w:rsidRPr="00470935">
        <w:rPr>
          <w:rFonts w:eastAsia="Malgun Gothic" w:cstheme="minorHAnsi"/>
          <w:color w:val="000000"/>
        </w:rPr>
        <w:t>to be “</w:t>
      </w:r>
      <w:r w:rsidR="00470935" w:rsidRPr="00470935">
        <w:rPr>
          <w:rFonts w:eastAsia="Malgun Gothic" w:cstheme="minorHAnsi"/>
          <w:color w:val="000000"/>
        </w:rPr>
        <w:t>represented</w:t>
      </w:r>
      <w:r w:rsidR="005762F4">
        <w:rPr>
          <w:rFonts w:eastAsia="Malgun Gothic" w:cstheme="minorHAnsi"/>
          <w:color w:val="000000"/>
        </w:rPr>
        <w:t>”</w:t>
      </w:r>
      <w:r w:rsidR="00470935" w:rsidRPr="00470935">
        <w:rPr>
          <w:rFonts w:eastAsia="Malgun Gothic" w:cstheme="minorHAnsi"/>
          <w:color w:val="000000"/>
        </w:rPr>
        <w:t xml:space="preserve"> </w:t>
      </w:r>
      <w:r w:rsidRPr="00470935">
        <w:rPr>
          <w:rFonts w:eastAsia="Malgun Gothic" w:cstheme="minorHAnsi"/>
          <w:color w:val="000000"/>
        </w:rPr>
        <w:t>on-site</w:t>
      </w:r>
      <w:r w:rsidR="00470935" w:rsidRPr="00470935">
        <w:rPr>
          <w:rFonts w:eastAsia="Malgun Gothic" w:cstheme="minorHAnsi"/>
          <w:color w:val="000000"/>
        </w:rPr>
        <w:t xml:space="preserve"> - </w:t>
      </w:r>
    </w:p>
    <w:p w14:paraId="67190FC5" w14:textId="6FF8B2B6" w:rsidR="0006263E" w:rsidRDefault="0006263E" w:rsidP="0006263E">
      <w:pPr>
        <w:pStyle w:val="ListParagraph"/>
        <w:numPr>
          <w:ilvl w:val="0"/>
          <w:numId w:val="7"/>
        </w:numPr>
        <w:autoSpaceDE w:val="0"/>
        <w:autoSpaceDN w:val="0"/>
        <w:adjustRightInd w:val="0"/>
        <w:rPr>
          <w:rFonts w:eastAsia="Malgun Gothic" w:cstheme="minorHAnsi"/>
          <w:color w:val="000000"/>
        </w:rPr>
      </w:pPr>
      <w:r w:rsidRPr="00D83BD8">
        <w:rPr>
          <w:rFonts w:eastAsia="Malgun Gothic" w:cstheme="minorHAnsi"/>
          <w:b/>
          <w:color w:val="000000"/>
        </w:rPr>
        <w:t>Center</w:t>
      </w:r>
      <w:r>
        <w:rPr>
          <w:rFonts w:eastAsia="Malgun Gothic" w:cstheme="minorHAnsi"/>
          <w:color w:val="000000"/>
        </w:rPr>
        <w:t xml:space="preserve">: </w:t>
      </w:r>
      <w:r w:rsidR="00324EA7">
        <w:rPr>
          <w:rFonts w:eastAsia="Malgun Gothic" w:cstheme="minorHAnsi"/>
          <w:color w:val="000000"/>
        </w:rPr>
        <w:t xml:space="preserve">PacMtn should </w:t>
      </w:r>
      <w:r w:rsidR="00B51000">
        <w:rPr>
          <w:rFonts w:eastAsia="Malgun Gothic" w:cstheme="minorHAnsi"/>
          <w:color w:val="000000"/>
        </w:rPr>
        <w:t xml:space="preserve">specify </w:t>
      </w:r>
      <w:r w:rsidR="00B70EF4">
        <w:rPr>
          <w:rFonts w:eastAsia="Malgun Gothic" w:cstheme="minorHAnsi"/>
          <w:color w:val="000000"/>
        </w:rPr>
        <w:t xml:space="preserve">a </w:t>
      </w:r>
      <w:r w:rsidR="00324EA7">
        <w:rPr>
          <w:rFonts w:eastAsia="Malgun Gothic" w:cstheme="minorHAnsi"/>
          <w:color w:val="000000"/>
        </w:rPr>
        <w:t xml:space="preserve">goal </w:t>
      </w:r>
      <w:r w:rsidR="00B70EF4">
        <w:rPr>
          <w:rFonts w:eastAsia="Malgun Gothic" w:cstheme="minorHAnsi"/>
          <w:color w:val="000000"/>
        </w:rPr>
        <w:t xml:space="preserve">in policy </w:t>
      </w:r>
      <w:r w:rsidR="00324EA7">
        <w:rPr>
          <w:rFonts w:eastAsia="Malgun Gothic" w:cstheme="minorHAnsi"/>
          <w:color w:val="000000"/>
        </w:rPr>
        <w:t xml:space="preserve">for all of the mandatory partners </w:t>
      </w:r>
      <w:r w:rsidR="00B70EF4">
        <w:rPr>
          <w:rFonts w:eastAsia="Malgun Gothic" w:cstheme="minorHAnsi"/>
          <w:color w:val="000000"/>
        </w:rPr>
        <w:t xml:space="preserve">identified </w:t>
      </w:r>
      <w:r w:rsidR="00324EA7">
        <w:rPr>
          <w:rFonts w:eastAsia="Malgun Gothic" w:cstheme="minorHAnsi"/>
          <w:color w:val="000000"/>
        </w:rPr>
        <w:t xml:space="preserve">in state policy </w:t>
      </w:r>
      <w:r w:rsidR="00B70EF4">
        <w:rPr>
          <w:rFonts w:eastAsia="Malgun Gothic" w:cstheme="minorHAnsi"/>
          <w:color w:val="000000"/>
        </w:rPr>
        <w:t xml:space="preserve">to </w:t>
      </w:r>
      <w:r w:rsidR="00B51000">
        <w:rPr>
          <w:rFonts w:eastAsia="Malgun Gothic" w:cstheme="minorHAnsi"/>
          <w:color w:val="000000"/>
        </w:rPr>
        <w:t xml:space="preserve">commit </w:t>
      </w:r>
      <w:r w:rsidR="00324EA7">
        <w:rPr>
          <w:rFonts w:eastAsia="Malgun Gothic" w:cstheme="minorHAnsi"/>
          <w:color w:val="000000"/>
        </w:rPr>
        <w:t xml:space="preserve">staff to provide access to career services </w:t>
      </w:r>
      <w:r w:rsidR="00B70EF4">
        <w:rPr>
          <w:rFonts w:eastAsia="Malgun Gothic" w:cstheme="minorHAnsi"/>
          <w:color w:val="000000"/>
        </w:rPr>
        <w:t xml:space="preserve">(see appendix B for a list of career services) </w:t>
      </w:r>
      <w:r w:rsidR="00324EA7">
        <w:rPr>
          <w:rFonts w:eastAsia="Malgun Gothic" w:cstheme="minorHAnsi"/>
          <w:color w:val="000000"/>
        </w:rPr>
        <w:t xml:space="preserve">on-site at the </w:t>
      </w:r>
      <w:r w:rsidR="00B70EF4">
        <w:rPr>
          <w:rFonts w:eastAsia="Malgun Gothic" w:cstheme="minorHAnsi"/>
          <w:color w:val="000000"/>
        </w:rPr>
        <w:t>c</w:t>
      </w:r>
      <w:r w:rsidR="00324EA7">
        <w:rPr>
          <w:rFonts w:eastAsia="Malgun Gothic" w:cstheme="minorHAnsi"/>
          <w:color w:val="000000"/>
        </w:rPr>
        <w:t>enter</w:t>
      </w:r>
      <w:r w:rsidR="00B70EF4">
        <w:rPr>
          <w:rFonts w:eastAsia="Malgun Gothic" w:cstheme="minorHAnsi"/>
          <w:color w:val="000000"/>
        </w:rPr>
        <w:t>, one-on-one, in small groups, or in workshop settings, with the specifics clarified in the center site agreement</w:t>
      </w:r>
      <w:r w:rsidR="00324EA7">
        <w:rPr>
          <w:rFonts w:eastAsia="Malgun Gothic" w:cstheme="minorHAnsi"/>
          <w:color w:val="000000"/>
        </w:rPr>
        <w:t xml:space="preserve">.  Title I </w:t>
      </w:r>
      <w:proofErr w:type="gramStart"/>
      <w:r w:rsidR="00324EA7">
        <w:rPr>
          <w:rFonts w:eastAsia="Malgun Gothic" w:cstheme="minorHAnsi"/>
          <w:color w:val="000000"/>
        </w:rPr>
        <w:t>is</w:t>
      </w:r>
      <w:proofErr w:type="gramEnd"/>
      <w:r w:rsidR="00324EA7">
        <w:rPr>
          <w:rFonts w:eastAsia="Malgun Gothic" w:cstheme="minorHAnsi"/>
          <w:color w:val="000000"/>
        </w:rPr>
        <w:t xml:space="preserve"> required </w:t>
      </w:r>
      <w:r w:rsidR="00B70EF4">
        <w:rPr>
          <w:rFonts w:eastAsia="Malgun Gothic" w:cstheme="minorHAnsi"/>
          <w:color w:val="000000"/>
        </w:rPr>
        <w:t xml:space="preserve">by WIOA </w:t>
      </w:r>
      <w:r w:rsidR="00324EA7">
        <w:rPr>
          <w:rFonts w:eastAsia="Malgun Gothic" w:cstheme="minorHAnsi"/>
          <w:color w:val="000000"/>
        </w:rPr>
        <w:t xml:space="preserve">to be on-site at the center and Wagner Peyser services </w:t>
      </w:r>
      <w:r w:rsidR="00B70EF4">
        <w:rPr>
          <w:rFonts w:eastAsia="Malgun Gothic" w:cstheme="minorHAnsi"/>
          <w:color w:val="000000"/>
        </w:rPr>
        <w:t xml:space="preserve">must be </w:t>
      </w:r>
      <w:r w:rsidR="00324EA7">
        <w:rPr>
          <w:rFonts w:eastAsia="Malgun Gothic" w:cstheme="minorHAnsi"/>
          <w:color w:val="000000"/>
        </w:rPr>
        <w:t xml:space="preserve">available </w:t>
      </w:r>
      <w:r w:rsidR="00B70EF4">
        <w:rPr>
          <w:rFonts w:eastAsia="Malgun Gothic" w:cstheme="minorHAnsi"/>
          <w:color w:val="000000"/>
        </w:rPr>
        <w:t>in collaboration with at least one partner</w:t>
      </w:r>
      <w:r w:rsidR="00324EA7">
        <w:rPr>
          <w:rFonts w:eastAsia="Malgun Gothic" w:cstheme="minorHAnsi"/>
          <w:color w:val="000000"/>
        </w:rPr>
        <w:t>, not provided as stand-alone services</w:t>
      </w:r>
      <w:r w:rsidR="00B70EF4">
        <w:rPr>
          <w:rFonts w:eastAsia="Malgun Gothic" w:cstheme="minorHAnsi"/>
          <w:color w:val="000000"/>
        </w:rPr>
        <w:t xml:space="preserve">; it would make sense to require a full time presence of these two partners.  </w:t>
      </w:r>
      <w:proofErr w:type="spellStart"/>
      <w:r w:rsidR="00324EA7">
        <w:rPr>
          <w:rFonts w:eastAsia="Malgun Gothic" w:cstheme="minorHAnsi"/>
          <w:color w:val="000000"/>
        </w:rPr>
        <w:t>WorkFirst</w:t>
      </w:r>
      <w:proofErr w:type="spellEnd"/>
      <w:r w:rsidR="00324EA7">
        <w:rPr>
          <w:rFonts w:eastAsia="Malgun Gothic" w:cstheme="minorHAnsi"/>
          <w:color w:val="000000"/>
        </w:rPr>
        <w:t xml:space="preserve"> and Vocational Rehabilitation </w:t>
      </w:r>
      <w:r w:rsidR="00B70EF4">
        <w:rPr>
          <w:rFonts w:eastAsia="Malgun Gothic" w:cstheme="minorHAnsi"/>
          <w:color w:val="000000"/>
        </w:rPr>
        <w:t xml:space="preserve">currently </w:t>
      </w:r>
      <w:r w:rsidR="00324EA7">
        <w:rPr>
          <w:rFonts w:eastAsia="Malgun Gothic" w:cstheme="minorHAnsi"/>
          <w:color w:val="000000"/>
        </w:rPr>
        <w:t>have more than a full-time presence on</w:t>
      </w:r>
      <w:r w:rsidR="00B70EF4">
        <w:rPr>
          <w:rFonts w:eastAsia="Malgun Gothic" w:cstheme="minorHAnsi"/>
          <w:color w:val="000000"/>
        </w:rPr>
        <w:t>-</w:t>
      </w:r>
      <w:r w:rsidR="00324EA7">
        <w:rPr>
          <w:rFonts w:eastAsia="Malgun Gothic" w:cstheme="minorHAnsi"/>
          <w:color w:val="000000"/>
        </w:rPr>
        <w:t xml:space="preserve">site.  </w:t>
      </w:r>
      <w:r w:rsidR="00B70EF4">
        <w:rPr>
          <w:rFonts w:eastAsia="Malgun Gothic" w:cstheme="minorHAnsi"/>
          <w:color w:val="000000"/>
        </w:rPr>
        <w:t xml:space="preserve">The policy should require each of these programs to maintain at least one full time staff </w:t>
      </w:r>
      <w:r w:rsidR="00B51000">
        <w:rPr>
          <w:rFonts w:eastAsia="Malgun Gothic" w:cstheme="minorHAnsi"/>
          <w:color w:val="000000"/>
        </w:rPr>
        <w:t xml:space="preserve">offering career services </w:t>
      </w:r>
      <w:r w:rsidR="00B70EF4">
        <w:rPr>
          <w:rFonts w:eastAsia="Malgun Gothic" w:cstheme="minorHAnsi"/>
          <w:color w:val="000000"/>
        </w:rPr>
        <w:t>at the center. Title II and the Department of Services for the Blind are the only two mandatory partners who do not have a presence in the center.  A lower requirement could be established for these programs with the intention of grow</w:t>
      </w:r>
      <w:r w:rsidR="00B51000">
        <w:rPr>
          <w:rFonts w:eastAsia="Malgun Gothic" w:cstheme="minorHAnsi"/>
          <w:color w:val="000000"/>
        </w:rPr>
        <w:t xml:space="preserve">th </w:t>
      </w:r>
      <w:r w:rsidR="00B70EF4">
        <w:rPr>
          <w:rFonts w:eastAsia="Malgun Gothic" w:cstheme="minorHAnsi"/>
          <w:color w:val="000000"/>
        </w:rPr>
        <w:t xml:space="preserve">over time.  Perhaps at </w:t>
      </w:r>
      <w:r>
        <w:rPr>
          <w:rFonts w:eastAsia="Malgun Gothic" w:cstheme="minorHAnsi"/>
          <w:color w:val="000000"/>
        </w:rPr>
        <w:t>least one staff member on</w:t>
      </w:r>
      <w:r w:rsidR="00724D71">
        <w:rPr>
          <w:rFonts w:eastAsia="Malgun Gothic" w:cstheme="minorHAnsi"/>
          <w:color w:val="000000"/>
        </w:rPr>
        <w:t>-</w:t>
      </w:r>
      <w:r>
        <w:rPr>
          <w:rFonts w:eastAsia="Malgun Gothic" w:cstheme="minorHAnsi"/>
          <w:color w:val="000000"/>
        </w:rPr>
        <w:t xml:space="preserve">site </w:t>
      </w:r>
      <w:r w:rsidR="00470935">
        <w:rPr>
          <w:rFonts w:eastAsia="Malgun Gothic" w:cstheme="minorHAnsi"/>
          <w:color w:val="000000"/>
        </w:rPr>
        <w:t xml:space="preserve">at least 8 hours per week </w:t>
      </w:r>
      <w:r w:rsidR="00B70EF4">
        <w:rPr>
          <w:rFonts w:eastAsia="Malgun Gothic" w:cstheme="minorHAnsi"/>
          <w:color w:val="000000"/>
        </w:rPr>
        <w:t xml:space="preserve">for </w:t>
      </w:r>
      <w:r w:rsidR="005762F4">
        <w:rPr>
          <w:rFonts w:eastAsia="Malgun Gothic" w:cstheme="minorHAnsi"/>
          <w:color w:val="000000"/>
        </w:rPr>
        <w:t>t</w:t>
      </w:r>
      <w:r w:rsidR="00B70EF4">
        <w:rPr>
          <w:rFonts w:eastAsia="Malgun Gothic" w:cstheme="minorHAnsi"/>
          <w:color w:val="000000"/>
        </w:rPr>
        <w:t xml:space="preserve">itle II, and maybe 8 hours per month for </w:t>
      </w:r>
      <w:proofErr w:type="spellStart"/>
      <w:r w:rsidR="00B70EF4">
        <w:rPr>
          <w:rFonts w:eastAsia="Malgun Gothic" w:cstheme="minorHAnsi"/>
          <w:color w:val="000000"/>
        </w:rPr>
        <w:t>DSB</w:t>
      </w:r>
      <w:proofErr w:type="spellEnd"/>
      <w:r w:rsidR="00B70EF4">
        <w:rPr>
          <w:rFonts w:eastAsia="Malgun Gothic" w:cstheme="minorHAnsi"/>
          <w:color w:val="000000"/>
        </w:rPr>
        <w:t xml:space="preserve">? </w:t>
      </w:r>
      <w:r w:rsidR="00B51000">
        <w:rPr>
          <w:rFonts w:eastAsia="Malgun Gothic" w:cstheme="minorHAnsi"/>
          <w:color w:val="000000"/>
        </w:rPr>
        <w:t>The center site agreement</w:t>
      </w:r>
      <w:r w:rsidR="00D83BD8">
        <w:rPr>
          <w:rFonts w:eastAsia="Malgun Gothic" w:cstheme="minorHAnsi"/>
          <w:color w:val="000000"/>
        </w:rPr>
        <w:t xml:space="preserve"> </w:t>
      </w:r>
      <w:r w:rsidR="00B51000">
        <w:rPr>
          <w:rFonts w:eastAsia="Malgun Gothic" w:cstheme="minorHAnsi"/>
          <w:color w:val="000000"/>
        </w:rPr>
        <w:t xml:space="preserve">would spell out what each partner commits to in terms of staffing and how shared functions will be resourced.  The site agreement should specify which </w:t>
      </w:r>
      <w:r w:rsidR="00D83BD8">
        <w:rPr>
          <w:rFonts w:eastAsia="Malgun Gothic" w:cstheme="minorHAnsi"/>
          <w:color w:val="000000"/>
        </w:rPr>
        <w:t xml:space="preserve">of the </w:t>
      </w:r>
      <w:r w:rsidR="00B51000">
        <w:rPr>
          <w:rFonts w:eastAsia="Malgun Gothic" w:cstheme="minorHAnsi"/>
          <w:color w:val="000000"/>
        </w:rPr>
        <w:t xml:space="preserve">career services </w:t>
      </w:r>
      <w:r w:rsidR="00D83BD8">
        <w:rPr>
          <w:rFonts w:eastAsia="Malgun Gothic" w:cstheme="minorHAnsi"/>
          <w:color w:val="000000"/>
        </w:rPr>
        <w:t xml:space="preserve">provided by </w:t>
      </w:r>
      <w:r w:rsidR="00B51000">
        <w:rPr>
          <w:rFonts w:eastAsia="Malgun Gothic" w:cstheme="minorHAnsi"/>
          <w:color w:val="000000"/>
        </w:rPr>
        <w:t xml:space="preserve">each partner </w:t>
      </w:r>
      <w:r w:rsidR="00D83BD8">
        <w:rPr>
          <w:rFonts w:eastAsia="Malgun Gothic" w:cstheme="minorHAnsi"/>
          <w:color w:val="000000"/>
        </w:rPr>
        <w:t xml:space="preserve">will be </w:t>
      </w:r>
      <w:r w:rsidR="00B51000">
        <w:rPr>
          <w:rFonts w:eastAsia="Malgun Gothic" w:cstheme="minorHAnsi"/>
          <w:color w:val="000000"/>
        </w:rPr>
        <w:t xml:space="preserve">offered on-site to meet the </w:t>
      </w:r>
      <w:r w:rsidR="00724D71">
        <w:rPr>
          <w:rFonts w:eastAsia="Malgun Gothic" w:cstheme="minorHAnsi"/>
          <w:color w:val="000000"/>
        </w:rPr>
        <w:t>need</w:t>
      </w:r>
      <w:r w:rsidR="00B51000">
        <w:rPr>
          <w:rFonts w:eastAsia="Malgun Gothic" w:cstheme="minorHAnsi"/>
          <w:color w:val="000000"/>
        </w:rPr>
        <w:t>s</w:t>
      </w:r>
      <w:r w:rsidR="00724D71">
        <w:rPr>
          <w:rFonts w:eastAsia="Malgun Gothic" w:cstheme="minorHAnsi"/>
          <w:color w:val="000000"/>
        </w:rPr>
        <w:t xml:space="preserve"> </w:t>
      </w:r>
      <w:r w:rsidR="00B51000">
        <w:rPr>
          <w:rFonts w:eastAsia="Malgun Gothic" w:cstheme="minorHAnsi"/>
          <w:color w:val="000000"/>
        </w:rPr>
        <w:t xml:space="preserve">of the </w:t>
      </w:r>
      <w:r w:rsidR="00724D71">
        <w:rPr>
          <w:rFonts w:eastAsia="Malgun Gothic" w:cstheme="minorHAnsi"/>
          <w:color w:val="000000"/>
        </w:rPr>
        <w:t xml:space="preserve">customers accessing the center.  </w:t>
      </w:r>
    </w:p>
    <w:p w14:paraId="54AB25F5" w14:textId="041B67D3" w:rsidR="00724D71" w:rsidRDefault="00724D71" w:rsidP="0006263E">
      <w:pPr>
        <w:pStyle w:val="ListParagraph"/>
        <w:numPr>
          <w:ilvl w:val="0"/>
          <w:numId w:val="7"/>
        </w:numPr>
        <w:autoSpaceDE w:val="0"/>
        <w:autoSpaceDN w:val="0"/>
        <w:adjustRightInd w:val="0"/>
        <w:rPr>
          <w:rFonts w:eastAsia="Malgun Gothic" w:cstheme="minorHAnsi"/>
          <w:color w:val="000000"/>
        </w:rPr>
      </w:pPr>
      <w:r w:rsidRPr="00D83BD8">
        <w:rPr>
          <w:rFonts w:eastAsia="Malgun Gothic" w:cstheme="minorHAnsi"/>
          <w:b/>
          <w:color w:val="000000"/>
        </w:rPr>
        <w:t>Affiliates:</w:t>
      </w:r>
      <w:r>
        <w:rPr>
          <w:rFonts w:eastAsia="Malgun Gothic" w:cstheme="minorHAnsi"/>
          <w:color w:val="000000"/>
        </w:rPr>
        <w:t xml:space="preserve">  </w:t>
      </w:r>
      <w:r w:rsidR="00B51000">
        <w:rPr>
          <w:rFonts w:eastAsia="Malgun Gothic" w:cstheme="minorHAnsi"/>
          <w:color w:val="000000"/>
        </w:rPr>
        <w:t>The policy should specify that a</w:t>
      </w:r>
      <w:r>
        <w:rPr>
          <w:rFonts w:eastAsia="Malgun Gothic" w:cstheme="minorHAnsi"/>
          <w:color w:val="000000"/>
        </w:rPr>
        <w:t xml:space="preserve">t least one WIOA </w:t>
      </w:r>
      <w:r w:rsidR="005762F4">
        <w:rPr>
          <w:rFonts w:eastAsia="Malgun Gothic" w:cstheme="minorHAnsi"/>
          <w:color w:val="000000"/>
        </w:rPr>
        <w:t>ti</w:t>
      </w:r>
      <w:r>
        <w:rPr>
          <w:rFonts w:eastAsia="Malgun Gothic" w:cstheme="minorHAnsi"/>
          <w:color w:val="000000"/>
        </w:rPr>
        <w:t xml:space="preserve">tle I and one </w:t>
      </w:r>
      <w:r w:rsidR="005762F4">
        <w:rPr>
          <w:rFonts w:eastAsia="Malgun Gothic" w:cstheme="minorHAnsi"/>
          <w:color w:val="000000"/>
        </w:rPr>
        <w:t xml:space="preserve">WIOA title </w:t>
      </w:r>
      <w:r>
        <w:rPr>
          <w:rFonts w:eastAsia="Malgun Gothic" w:cstheme="minorHAnsi"/>
          <w:color w:val="000000"/>
        </w:rPr>
        <w:t xml:space="preserve">III </w:t>
      </w:r>
      <w:r w:rsidR="00470935">
        <w:rPr>
          <w:rFonts w:eastAsia="Malgun Gothic" w:cstheme="minorHAnsi"/>
          <w:color w:val="000000"/>
        </w:rPr>
        <w:t xml:space="preserve">staff </w:t>
      </w:r>
      <w:r>
        <w:rPr>
          <w:rFonts w:eastAsia="Malgun Gothic" w:cstheme="minorHAnsi"/>
          <w:color w:val="000000"/>
        </w:rPr>
        <w:t>provide services on-site full time</w:t>
      </w:r>
      <w:r w:rsidR="00B51000">
        <w:rPr>
          <w:rFonts w:eastAsia="Malgun Gothic" w:cstheme="minorHAnsi"/>
          <w:color w:val="000000"/>
        </w:rPr>
        <w:t xml:space="preserve"> and a</w:t>
      </w:r>
      <w:r>
        <w:rPr>
          <w:rFonts w:eastAsia="Malgun Gothic" w:cstheme="minorHAnsi"/>
          <w:color w:val="000000"/>
        </w:rPr>
        <w:t xml:space="preserve">t least one staff member </w:t>
      </w:r>
      <w:r w:rsidR="00B51000">
        <w:rPr>
          <w:rFonts w:eastAsia="Malgun Gothic" w:cstheme="minorHAnsi"/>
          <w:color w:val="000000"/>
        </w:rPr>
        <w:t xml:space="preserve">from another program </w:t>
      </w:r>
      <w:r>
        <w:rPr>
          <w:rFonts w:eastAsia="Malgun Gothic" w:cstheme="minorHAnsi"/>
          <w:color w:val="000000"/>
        </w:rPr>
        <w:t>is on-site delivering career services at least eight hours per week.  These services may be delivered one-on-one, in small groups, or in workshop settings, depending on what is of the greatest need and value to the customers accessing the center.</w:t>
      </w:r>
      <w:r w:rsidR="00B51000">
        <w:rPr>
          <w:rFonts w:eastAsia="Malgun Gothic" w:cstheme="minorHAnsi"/>
          <w:color w:val="000000"/>
        </w:rPr>
        <w:t xml:space="preserve"> Again, specifics would be spelled out in the </w:t>
      </w:r>
      <w:r w:rsidR="005762F4">
        <w:rPr>
          <w:rFonts w:eastAsia="Malgun Gothic" w:cstheme="minorHAnsi"/>
          <w:color w:val="000000"/>
        </w:rPr>
        <w:t xml:space="preserve">affiliate </w:t>
      </w:r>
      <w:r w:rsidR="00B51000">
        <w:rPr>
          <w:rFonts w:eastAsia="Malgun Gothic" w:cstheme="minorHAnsi"/>
          <w:color w:val="000000"/>
        </w:rPr>
        <w:t>site agreements.</w:t>
      </w:r>
    </w:p>
    <w:p w14:paraId="4DA62771" w14:textId="4B586ED8" w:rsidR="00D83BD8" w:rsidRPr="00A50989" w:rsidRDefault="00A50989" w:rsidP="00D83BD8">
      <w:pPr>
        <w:pStyle w:val="ListParagraph"/>
        <w:numPr>
          <w:ilvl w:val="0"/>
          <w:numId w:val="7"/>
        </w:numPr>
        <w:autoSpaceDE w:val="0"/>
        <w:autoSpaceDN w:val="0"/>
        <w:adjustRightInd w:val="0"/>
        <w:rPr>
          <w:rFonts w:eastAsia="Malgun Gothic" w:cstheme="minorHAnsi"/>
          <w:color w:val="000000"/>
        </w:rPr>
      </w:pPr>
      <w:r>
        <w:rPr>
          <w:rFonts w:eastAsia="Malgun Gothic" w:cstheme="minorHAnsi"/>
          <w:b/>
          <w:color w:val="000000"/>
        </w:rPr>
        <w:t xml:space="preserve">Connection Sites: </w:t>
      </w:r>
      <w:r>
        <w:rPr>
          <w:rFonts w:eastAsia="Malgun Gothic" w:cstheme="minorHAnsi"/>
          <w:color w:val="000000"/>
        </w:rPr>
        <w:t>The policy should specify that connection sites do not need to have the any of the WIOA required partners on-site</w:t>
      </w:r>
      <w:r w:rsidR="005762F4">
        <w:rPr>
          <w:rFonts w:eastAsia="Malgun Gothic" w:cstheme="minorHAnsi"/>
          <w:color w:val="000000"/>
        </w:rPr>
        <w:t>, but must be able to provide access to specified career services via direct linkage as defined below.</w:t>
      </w:r>
    </w:p>
    <w:p w14:paraId="076E23B5" w14:textId="77777777" w:rsidR="00A50989" w:rsidRDefault="00A50989" w:rsidP="00A50989">
      <w:pPr>
        <w:autoSpaceDE w:val="0"/>
        <w:autoSpaceDN w:val="0"/>
        <w:adjustRightInd w:val="0"/>
        <w:rPr>
          <w:rFonts w:eastAsia="Malgun Gothic" w:cstheme="minorHAnsi"/>
          <w:color w:val="000000"/>
        </w:rPr>
      </w:pPr>
    </w:p>
    <w:p w14:paraId="18C048DD" w14:textId="1B310C5D" w:rsidR="00470935" w:rsidRDefault="00A50989" w:rsidP="005762F4">
      <w:pPr>
        <w:pStyle w:val="ListParagraph"/>
        <w:autoSpaceDE w:val="0"/>
        <w:autoSpaceDN w:val="0"/>
        <w:adjustRightInd w:val="0"/>
        <w:ind w:left="360"/>
        <w:rPr>
          <w:rFonts w:eastAsia="Malgun Gothic" w:cstheme="minorHAnsi"/>
          <w:color w:val="000000"/>
        </w:rPr>
      </w:pPr>
      <w:r>
        <w:rPr>
          <w:rFonts w:eastAsia="Malgun Gothic" w:cstheme="minorHAnsi"/>
          <w:color w:val="000000"/>
        </w:rPr>
        <w:t>A</w:t>
      </w:r>
      <w:r w:rsidR="00D83BD8" w:rsidRPr="00A50989">
        <w:rPr>
          <w:rFonts w:eastAsia="Malgun Gothic" w:cstheme="minorHAnsi"/>
          <w:color w:val="000000"/>
        </w:rPr>
        <w:t xml:space="preserve">s technology improves, more services </w:t>
      </w:r>
      <w:r>
        <w:rPr>
          <w:rFonts w:eastAsia="Malgun Gothic" w:cstheme="minorHAnsi"/>
          <w:color w:val="000000"/>
        </w:rPr>
        <w:t xml:space="preserve">will </w:t>
      </w:r>
      <w:r w:rsidR="00D83BD8" w:rsidRPr="00A50989">
        <w:rPr>
          <w:rFonts w:eastAsia="Malgun Gothic" w:cstheme="minorHAnsi"/>
          <w:color w:val="000000"/>
        </w:rPr>
        <w:t xml:space="preserve">be provided by remote access.  A staff person in the center could provide services to a customer in an affiliate or connection site via Skype or some other form of video conferencing.  </w:t>
      </w:r>
      <w:r>
        <w:rPr>
          <w:rFonts w:eastAsia="Malgun Gothic" w:cstheme="minorHAnsi"/>
          <w:color w:val="000000"/>
        </w:rPr>
        <w:t>PacMtn p</w:t>
      </w:r>
      <w:r w:rsidR="00D83BD8" w:rsidRPr="00A50989">
        <w:rPr>
          <w:rFonts w:eastAsia="Malgun Gothic" w:cstheme="minorHAnsi"/>
          <w:color w:val="000000"/>
        </w:rPr>
        <w:t xml:space="preserve">olicy should establish a longer-term goal of increasing the use of technology to assure that customers have access to the full array of services regardless of which site they choose to access. The use of </w:t>
      </w:r>
      <w:r>
        <w:rPr>
          <w:rFonts w:eastAsia="Malgun Gothic" w:cstheme="minorHAnsi"/>
          <w:color w:val="000000"/>
        </w:rPr>
        <w:t xml:space="preserve">technology </w:t>
      </w:r>
      <w:r w:rsidR="00D83BD8" w:rsidRPr="00A50989">
        <w:rPr>
          <w:rFonts w:eastAsia="Malgun Gothic" w:cstheme="minorHAnsi"/>
          <w:color w:val="000000"/>
        </w:rPr>
        <w:t>should not replace the minimum expectations set forth in bullets listed above</w:t>
      </w:r>
      <w:r w:rsidRPr="00A50989">
        <w:rPr>
          <w:rFonts w:eastAsia="Malgun Gothic" w:cstheme="minorHAnsi"/>
          <w:color w:val="000000"/>
        </w:rPr>
        <w:t xml:space="preserve">, and should meet the standards </w:t>
      </w:r>
      <w:r>
        <w:rPr>
          <w:rFonts w:eastAsia="Malgun Gothic" w:cstheme="minorHAnsi"/>
          <w:color w:val="000000"/>
        </w:rPr>
        <w:t xml:space="preserve">for direct linkage </w:t>
      </w:r>
      <w:r w:rsidRPr="00A50989">
        <w:rPr>
          <w:rFonts w:eastAsia="Malgun Gothic" w:cstheme="minorHAnsi"/>
          <w:color w:val="000000"/>
        </w:rPr>
        <w:t>described below</w:t>
      </w:r>
      <w:r w:rsidR="00D83BD8" w:rsidRPr="00A50989">
        <w:rPr>
          <w:rFonts w:eastAsia="Malgun Gothic" w:cstheme="minorHAnsi"/>
          <w:color w:val="000000"/>
        </w:rPr>
        <w:t>.</w:t>
      </w:r>
    </w:p>
    <w:p w14:paraId="43B406C1" w14:textId="77777777" w:rsidR="005762F4" w:rsidRPr="0006263E" w:rsidRDefault="005762F4" w:rsidP="005762F4">
      <w:pPr>
        <w:pStyle w:val="ListParagraph"/>
        <w:autoSpaceDE w:val="0"/>
        <w:autoSpaceDN w:val="0"/>
        <w:adjustRightInd w:val="0"/>
        <w:ind w:left="360"/>
        <w:rPr>
          <w:rFonts w:eastAsia="Malgun Gothic" w:cstheme="minorHAnsi"/>
          <w:color w:val="000000"/>
        </w:rPr>
      </w:pPr>
    </w:p>
    <w:p w14:paraId="15EE3822" w14:textId="6B66F294" w:rsidR="004F2E22" w:rsidRPr="00470935" w:rsidRDefault="006F5163" w:rsidP="00724D71">
      <w:pPr>
        <w:pStyle w:val="ListParagraph"/>
        <w:numPr>
          <w:ilvl w:val="0"/>
          <w:numId w:val="6"/>
        </w:numPr>
        <w:autoSpaceDE w:val="0"/>
        <w:autoSpaceDN w:val="0"/>
        <w:adjustRightInd w:val="0"/>
        <w:rPr>
          <w:rFonts w:eastAsia="Malgun Gothic" w:cstheme="minorHAnsi"/>
          <w:color w:val="000000"/>
        </w:rPr>
      </w:pPr>
      <w:r w:rsidRPr="00470935">
        <w:rPr>
          <w:rFonts w:eastAsia="Malgun Gothic" w:cstheme="minorHAnsi"/>
          <w:b/>
          <w:i/>
          <w:color w:val="000000"/>
        </w:rPr>
        <w:t>Clarify what it means to provide “access” to services</w:t>
      </w:r>
      <w:r w:rsidR="00724D71" w:rsidRPr="00470935">
        <w:rPr>
          <w:rFonts w:eastAsia="Malgun Gothic" w:cstheme="minorHAnsi"/>
          <w:b/>
          <w:i/>
          <w:color w:val="000000"/>
        </w:rPr>
        <w:t>.</w:t>
      </w:r>
      <w:r w:rsidR="00470935" w:rsidRPr="00470935">
        <w:rPr>
          <w:rFonts w:eastAsia="Malgun Gothic" w:cstheme="minorHAnsi"/>
          <w:b/>
          <w:i/>
          <w:color w:val="000000"/>
        </w:rPr>
        <w:t xml:space="preserve"> </w:t>
      </w:r>
      <w:r w:rsidR="004F2E22" w:rsidRPr="00470935">
        <w:rPr>
          <w:rFonts w:eastAsia="Malgun Gothic" w:cstheme="minorHAnsi"/>
          <w:color w:val="000000"/>
        </w:rPr>
        <w:t>T</w:t>
      </w:r>
      <w:r w:rsidR="00724D71" w:rsidRPr="00470935">
        <w:rPr>
          <w:rFonts w:eastAsia="Malgun Gothic" w:cstheme="minorHAnsi"/>
          <w:color w:val="000000"/>
        </w:rPr>
        <w:t xml:space="preserve">he </w:t>
      </w:r>
      <w:r w:rsidR="004F2E22" w:rsidRPr="00470935">
        <w:rPr>
          <w:rFonts w:eastAsia="Malgun Gothic" w:cstheme="minorHAnsi"/>
          <w:color w:val="000000"/>
        </w:rPr>
        <w:t xml:space="preserve">approach </w:t>
      </w:r>
      <w:r w:rsidR="00A50989">
        <w:rPr>
          <w:rFonts w:eastAsia="Malgun Gothic" w:cstheme="minorHAnsi"/>
          <w:color w:val="000000"/>
        </w:rPr>
        <w:t xml:space="preserve">described </w:t>
      </w:r>
      <w:r w:rsidR="004F2E22" w:rsidRPr="00470935">
        <w:rPr>
          <w:rFonts w:eastAsia="Malgun Gothic" w:cstheme="minorHAnsi"/>
          <w:color w:val="000000"/>
        </w:rPr>
        <w:t xml:space="preserve">above does not resolve the need to provide on-site access to the services of </w:t>
      </w:r>
      <w:r w:rsidR="004F2E22" w:rsidRPr="00B51000">
        <w:rPr>
          <w:rFonts w:eastAsia="Malgun Gothic" w:cstheme="minorHAnsi"/>
          <w:b/>
          <w:i/>
          <w:color w:val="000000"/>
        </w:rPr>
        <w:t>all</w:t>
      </w:r>
      <w:r w:rsidR="004F2E22" w:rsidRPr="00470935">
        <w:rPr>
          <w:rFonts w:eastAsia="Malgun Gothic" w:cstheme="minorHAnsi"/>
          <w:color w:val="000000"/>
        </w:rPr>
        <w:t xml:space="preserve"> of the </w:t>
      </w:r>
      <w:r w:rsidR="00724D71" w:rsidRPr="00470935">
        <w:rPr>
          <w:rFonts w:eastAsia="Malgun Gothic" w:cstheme="minorHAnsi"/>
          <w:color w:val="000000"/>
        </w:rPr>
        <w:t>required partners</w:t>
      </w:r>
      <w:r w:rsidR="004F2E22" w:rsidRPr="00470935">
        <w:rPr>
          <w:rFonts w:eastAsia="Malgun Gothic" w:cstheme="minorHAnsi"/>
          <w:color w:val="000000"/>
        </w:rPr>
        <w:t xml:space="preserve">. </w:t>
      </w:r>
      <w:r w:rsidR="00724D71" w:rsidRPr="00470935">
        <w:rPr>
          <w:rFonts w:eastAsia="Malgun Gothic" w:cstheme="minorHAnsi"/>
          <w:color w:val="000000"/>
        </w:rPr>
        <w:t xml:space="preserve"> </w:t>
      </w:r>
      <w:r w:rsidR="00470935" w:rsidRPr="00470935">
        <w:rPr>
          <w:rFonts w:eastAsia="Malgun Gothic" w:cstheme="minorHAnsi"/>
          <w:color w:val="000000"/>
        </w:rPr>
        <w:t xml:space="preserve">There are </w:t>
      </w:r>
      <w:r w:rsidR="004F2E22" w:rsidRPr="00470935">
        <w:rPr>
          <w:rFonts w:eastAsia="Malgun Gothic" w:cstheme="minorHAnsi"/>
          <w:color w:val="000000"/>
        </w:rPr>
        <w:t>two mechanisms</w:t>
      </w:r>
      <w:r w:rsidR="00470935" w:rsidRPr="00470935">
        <w:rPr>
          <w:rFonts w:eastAsia="Malgun Gothic" w:cstheme="minorHAnsi"/>
          <w:color w:val="000000"/>
        </w:rPr>
        <w:t xml:space="preserve">, besides on-site staff, prescribed by WIOA </w:t>
      </w:r>
      <w:r w:rsidR="004F2E22" w:rsidRPr="00470935">
        <w:rPr>
          <w:rFonts w:eastAsia="Malgun Gothic" w:cstheme="minorHAnsi"/>
          <w:color w:val="000000"/>
        </w:rPr>
        <w:t>to provide the access</w:t>
      </w:r>
      <w:r w:rsidR="00470935" w:rsidRPr="00470935">
        <w:rPr>
          <w:rFonts w:eastAsia="Malgun Gothic" w:cstheme="minorHAnsi"/>
          <w:color w:val="000000"/>
        </w:rPr>
        <w:t xml:space="preserve"> to services - </w:t>
      </w:r>
      <w:r w:rsidR="00724D71" w:rsidRPr="00470935">
        <w:rPr>
          <w:rFonts w:eastAsia="Malgun Gothic" w:cstheme="minorHAnsi"/>
          <w:color w:val="000000"/>
        </w:rPr>
        <w:t xml:space="preserve">  </w:t>
      </w:r>
    </w:p>
    <w:p w14:paraId="4A0A8277" w14:textId="16A7CE70" w:rsidR="004F2E22" w:rsidRDefault="004F2E22" w:rsidP="004F2E22">
      <w:pPr>
        <w:pStyle w:val="ListParagraph"/>
        <w:numPr>
          <w:ilvl w:val="0"/>
          <w:numId w:val="8"/>
        </w:numPr>
        <w:autoSpaceDE w:val="0"/>
        <w:autoSpaceDN w:val="0"/>
        <w:adjustRightInd w:val="0"/>
        <w:rPr>
          <w:rFonts w:eastAsia="Malgun Gothic" w:cstheme="minorHAnsi"/>
          <w:color w:val="000000"/>
        </w:rPr>
      </w:pPr>
      <w:r w:rsidRPr="00A50989">
        <w:rPr>
          <w:rFonts w:eastAsia="Malgun Gothic" w:cstheme="minorHAnsi"/>
          <w:b/>
          <w:color w:val="000000"/>
        </w:rPr>
        <w:lastRenderedPageBreak/>
        <w:t>Cross Training:</w:t>
      </w:r>
      <w:r>
        <w:rPr>
          <w:rFonts w:eastAsia="Malgun Gothic" w:cstheme="minorHAnsi"/>
          <w:color w:val="000000"/>
        </w:rPr>
        <w:t xml:space="preserve"> </w:t>
      </w:r>
      <w:r w:rsidR="00724D71">
        <w:rPr>
          <w:rFonts w:eastAsia="Malgun Gothic" w:cstheme="minorHAnsi"/>
          <w:color w:val="000000"/>
        </w:rPr>
        <w:t xml:space="preserve">PacMtn has already started down this path with its approach to business services.  </w:t>
      </w:r>
      <w:r w:rsidR="005762F4">
        <w:rPr>
          <w:rFonts w:eastAsia="Malgun Gothic" w:cstheme="minorHAnsi"/>
          <w:color w:val="000000"/>
        </w:rPr>
        <w:t>PacMtn should i</w:t>
      </w:r>
      <w:r w:rsidR="00724D71">
        <w:rPr>
          <w:rFonts w:eastAsia="Malgun Gothic" w:cstheme="minorHAnsi"/>
          <w:color w:val="000000"/>
        </w:rPr>
        <w:t xml:space="preserve">dentify which other services </w:t>
      </w:r>
      <w:r w:rsidR="00470935">
        <w:rPr>
          <w:rFonts w:eastAsia="Malgun Gothic" w:cstheme="minorHAnsi"/>
          <w:color w:val="000000"/>
        </w:rPr>
        <w:t xml:space="preserve">should </w:t>
      </w:r>
      <w:r w:rsidR="00724D71">
        <w:rPr>
          <w:rFonts w:eastAsia="Malgun Gothic" w:cstheme="minorHAnsi"/>
          <w:color w:val="000000"/>
        </w:rPr>
        <w:t xml:space="preserve">be provided via cross training in the region – eligibility determination for enrollment into </w:t>
      </w:r>
      <w:r>
        <w:rPr>
          <w:rFonts w:eastAsia="Malgun Gothic" w:cstheme="minorHAnsi"/>
          <w:color w:val="000000"/>
        </w:rPr>
        <w:t xml:space="preserve">specific </w:t>
      </w:r>
      <w:r w:rsidR="00724D71">
        <w:rPr>
          <w:rFonts w:eastAsia="Malgun Gothic" w:cstheme="minorHAnsi"/>
          <w:color w:val="000000"/>
        </w:rPr>
        <w:t>programs? A core set of job seeker workshops</w:t>
      </w:r>
      <w:r>
        <w:rPr>
          <w:rFonts w:eastAsia="Malgun Gothic" w:cstheme="minorHAnsi"/>
          <w:color w:val="000000"/>
        </w:rPr>
        <w:t xml:space="preserve"> delivered by staff from </w:t>
      </w:r>
      <w:r w:rsidR="00470935">
        <w:rPr>
          <w:rFonts w:eastAsia="Malgun Gothic" w:cstheme="minorHAnsi"/>
          <w:color w:val="000000"/>
        </w:rPr>
        <w:t>any program</w:t>
      </w:r>
      <w:r w:rsidR="00724D71">
        <w:rPr>
          <w:rFonts w:eastAsia="Malgun Gothic" w:cstheme="minorHAnsi"/>
          <w:color w:val="000000"/>
        </w:rPr>
        <w:t>? Outreach</w:t>
      </w:r>
      <w:r w:rsidR="00470935">
        <w:rPr>
          <w:rFonts w:eastAsia="Malgun Gothic" w:cstheme="minorHAnsi"/>
          <w:color w:val="000000"/>
        </w:rPr>
        <w:t xml:space="preserve"> activities</w:t>
      </w:r>
      <w:r w:rsidR="00724D71">
        <w:rPr>
          <w:rFonts w:eastAsia="Malgun Gothic" w:cstheme="minorHAnsi"/>
          <w:color w:val="000000"/>
        </w:rPr>
        <w:t xml:space="preserve">? </w:t>
      </w:r>
      <w:r>
        <w:rPr>
          <w:rFonts w:eastAsia="Malgun Gothic" w:cstheme="minorHAnsi"/>
          <w:color w:val="000000"/>
        </w:rPr>
        <w:t xml:space="preserve">Marketing? </w:t>
      </w:r>
      <w:r w:rsidR="00724D71">
        <w:rPr>
          <w:rFonts w:eastAsia="Malgun Gothic" w:cstheme="minorHAnsi"/>
          <w:color w:val="000000"/>
        </w:rPr>
        <w:t>What do these and</w:t>
      </w:r>
      <w:r w:rsidR="00470935">
        <w:rPr>
          <w:rFonts w:eastAsia="Malgun Gothic" w:cstheme="minorHAnsi"/>
          <w:color w:val="000000"/>
        </w:rPr>
        <w:t>/or</w:t>
      </w:r>
      <w:r w:rsidR="00724D71">
        <w:rPr>
          <w:rFonts w:eastAsia="Malgun Gothic" w:cstheme="minorHAnsi"/>
          <w:color w:val="000000"/>
        </w:rPr>
        <w:t xml:space="preserve"> other </w:t>
      </w:r>
      <w:r w:rsidR="00470935">
        <w:rPr>
          <w:rFonts w:eastAsia="Malgun Gothic" w:cstheme="minorHAnsi"/>
          <w:color w:val="000000"/>
        </w:rPr>
        <w:t xml:space="preserve">possible </w:t>
      </w:r>
      <w:r w:rsidR="00724D71">
        <w:rPr>
          <w:rFonts w:eastAsia="Malgun Gothic" w:cstheme="minorHAnsi"/>
          <w:color w:val="000000"/>
        </w:rPr>
        <w:t xml:space="preserve">functions look like when provided by staff funded by a variety of </w:t>
      </w:r>
      <w:r w:rsidR="00470935">
        <w:rPr>
          <w:rFonts w:eastAsia="Malgun Gothic" w:cstheme="minorHAnsi"/>
          <w:color w:val="000000"/>
        </w:rPr>
        <w:t xml:space="preserve">partners </w:t>
      </w:r>
      <w:r>
        <w:rPr>
          <w:rFonts w:eastAsia="Malgun Gothic" w:cstheme="minorHAnsi"/>
          <w:color w:val="000000"/>
        </w:rPr>
        <w:t>on and off WorkSource sites?</w:t>
      </w:r>
      <w:r w:rsidR="00724D71">
        <w:rPr>
          <w:rFonts w:eastAsia="Malgun Gothic" w:cstheme="minorHAnsi"/>
          <w:color w:val="000000"/>
        </w:rPr>
        <w:t xml:space="preserve"> </w:t>
      </w:r>
      <w:r w:rsidR="005762F4">
        <w:rPr>
          <w:rFonts w:eastAsia="Malgun Gothic" w:cstheme="minorHAnsi"/>
          <w:color w:val="000000"/>
        </w:rPr>
        <w:t xml:space="preserve">PacMtn should spell out these expectations </w:t>
      </w:r>
      <w:r w:rsidR="00A50989">
        <w:rPr>
          <w:rFonts w:eastAsia="Malgun Gothic" w:cstheme="minorHAnsi"/>
          <w:color w:val="000000"/>
        </w:rPr>
        <w:t>in policy</w:t>
      </w:r>
      <w:r w:rsidR="00470935">
        <w:rPr>
          <w:rFonts w:eastAsia="Malgun Gothic" w:cstheme="minorHAnsi"/>
          <w:color w:val="000000"/>
        </w:rPr>
        <w:t>.</w:t>
      </w:r>
    </w:p>
    <w:p w14:paraId="729D7890" w14:textId="2DF3FE02" w:rsidR="00724D71" w:rsidRDefault="004F2E22" w:rsidP="004F2E22">
      <w:pPr>
        <w:pStyle w:val="ListParagraph"/>
        <w:numPr>
          <w:ilvl w:val="0"/>
          <w:numId w:val="8"/>
        </w:numPr>
        <w:autoSpaceDE w:val="0"/>
        <w:autoSpaceDN w:val="0"/>
        <w:adjustRightInd w:val="0"/>
        <w:rPr>
          <w:rFonts w:eastAsia="Malgun Gothic" w:cstheme="minorHAnsi"/>
          <w:color w:val="000000"/>
        </w:rPr>
      </w:pPr>
      <w:r w:rsidRPr="00A50989">
        <w:rPr>
          <w:rFonts w:eastAsia="Malgun Gothic" w:cstheme="minorHAnsi"/>
          <w:b/>
          <w:color w:val="000000"/>
        </w:rPr>
        <w:t>Direct Linkage:</w:t>
      </w:r>
      <w:r>
        <w:rPr>
          <w:rFonts w:eastAsia="Malgun Gothic" w:cstheme="minorHAnsi"/>
          <w:color w:val="000000"/>
        </w:rPr>
        <w:t xml:space="preserve"> Spell out the expectation for the required partners to m</w:t>
      </w:r>
      <w:r w:rsidRPr="009F7098">
        <w:rPr>
          <w:rFonts w:cstheme="minorHAnsi"/>
          <w:color w:val="000000"/>
        </w:rPr>
        <w:t>ak</w:t>
      </w:r>
      <w:r>
        <w:rPr>
          <w:rFonts w:cstheme="minorHAnsi"/>
          <w:color w:val="000000"/>
        </w:rPr>
        <w:t>e</w:t>
      </w:r>
      <w:r w:rsidRPr="009F7098">
        <w:rPr>
          <w:rFonts w:cstheme="minorHAnsi"/>
          <w:color w:val="000000"/>
        </w:rPr>
        <w:t xml:space="preserve"> </w:t>
      </w:r>
      <w:r>
        <w:rPr>
          <w:rFonts w:cstheme="minorHAnsi"/>
          <w:color w:val="000000"/>
        </w:rPr>
        <w:t>a direct lin</w:t>
      </w:r>
      <w:r w:rsidR="00470935">
        <w:rPr>
          <w:rFonts w:cstheme="minorHAnsi"/>
          <w:color w:val="000000"/>
        </w:rPr>
        <w:t>k</w:t>
      </w:r>
      <w:r>
        <w:rPr>
          <w:rFonts w:cstheme="minorHAnsi"/>
          <w:color w:val="000000"/>
        </w:rPr>
        <w:t xml:space="preserve">age </w:t>
      </w:r>
      <w:r w:rsidR="00470935">
        <w:rPr>
          <w:rFonts w:cstheme="minorHAnsi"/>
          <w:color w:val="000000"/>
        </w:rPr>
        <w:t xml:space="preserve">referral </w:t>
      </w:r>
      <w:r w:rsidRPr="009F7098">
        <w:rPr>
          <w:rFonts w:cstheme="minorHAnsi"/>
          <w:color w:val="000000"/>
        </w:rPr>
        <w:t xml:space="preserve">through technology to a </w:t>
      </w:r>
      <w:r w:rsidR="00470935">
        <w:rPr>
          <w:rFonts w:cstheme="minorHAnsi"/>
          <w:color w:val="000000"/>
        </w:rPr>
        <w:t xml:space="preserve">partner </w:t>
      </w:r>
      <w:r w:rsidRPr="009F7098">
        <w:rPr>
          <w:rFonts w:cstheme="minorHAnsi"/>
          <w:color w:val="000000"/>
        </w:rPr>
        <w:t>staff member who can provide meaningful information or services</w:t>
      </w:r>
      <w:r>
        <w:rPr>
          <w:rFonts w:cstheme="minorHAnsi"/>
          <w:color w:val="000000"/>
        </w:rPr>
        <w:t xml:space="preserve"> to a customer in need</w:t>
      </w:r>
      <w:r w:rsidRPr="009F7098">
        <w:rPr>
          <w:rFonts w:cstheme="minorHAnsi"/>
          <w:color w:val="000000"/>
        </w:rPr>
        <w:t>.</w:t>
      </w:r>
      <w:r>
        <w:rPr>
          <w:rFonts w:eastAsia="Malgun Gothic" w:cstheme="minorHAnsi"/>
          <w:color w:val="000000"/>
        </w:rPr>
        <w:t xml:space="preserve"> Set the expectation that staff at each </w:t>
      </w:r>
      <w:r w:rsidR="00A50989">
        <w:rPr>
          <w:rFonts w:eastAsia="Malgun Gothic" w:cstheme="minorHAnsi"/>
          <w:color w:val="000000"/>
        </w:rPr>
        <w:t xml:space="preserve">center, affiliate and connection site </w:t>
      </w:r>
      <w:r>
        <w:rPr>
          <w:rFonts w:eastAsia="Malgun Gothic" w:cstheme="minorHAnsi"/>
          <w:color w:val="000000"/>
        </w:rPr>
        <w:t xml:space="preserve">have contacts they can access to make a direction linkage anywhere in the system, starting with the mandatory partners identified in state policy and expanding to all of the required </w:t>
      </w:r>
      <w:r w:rsidR="00A50989">
        <w:rPr>
          <w:rFonts w:eastAsia="Malgun Gothic" w:cstheme="minorHAnsi"/>
          <w:color w:val="000000"/>
        </w:rPr>
        <w:t xml:space="preserve">and other </w:t>
      </w:r>
      <w:r>
        <w:rPr>
          <w:rFonts w:eastAsia="Malgun Gothic" w:cstheme="minorHAnsi"/>
          <w:color w:val="000000"/>
        </w:rPr>
        <w:t xml:space="preserve">partners over time.  </w:t>
      </w:r>
      <w:r w:rsidR="00360846">
        <w:rPr>
          <w:rFonts w:eastAsia="Malgun Gothic" w:cstheme="minorHAnsi"/>
          <w:color w:val="000000"/>
        </w:rPr>
        <w:t>Clarify that there must be a handoff to a person who can help the customer at the other end of the line – similar to the business help line – and create the agreements to assure follow through.</w:t>
      </w:r>
    </w:p>
    <w:p w14:paraId="6400FEFE" w14:textId="77777777" w:rsidR="00470935" w:rsidRDefault="00470935" w:rsidP="00470935">
      <w:pPr>
        <w:pStyle w:val="ListParagraph"/>
        <w:autoSpaceDE w:val="0"/>
        <w:autoSpaceDN w:val="0"/>
        <w:adjustRightInd w:val="0"/>
        <w:ind w:left="1080"/>
        <w:rPr>
          <w:rFonts w:eastAsia="Malgun Gothic" w:cstheme="minorHAnsi"/>
          <w:color w:val="000000"/>
        </w:rPr>
      </w:pPr>
    </w:p>
    <w:p w14:paraId="16F8CF4F" w14:textId="25B2F498" w:rsidR="002E1546" w:rsidRDefault="00724D71" w:rsidP="002E1546">
      <w:pPr>
        <w:pStyle w:val="ListParagraph"/>
        <w:numPr>
          <w:ilvl w:val="0"/>
          <w:numId w:val="6"/>
        </w:numPr>
        <w:autoSpaceDE w:val="0"/>
        <w:autoSpaceDN w:val="0"/>
        <w:adjustRightInd w:val="0"/>
        <w:rPr>
          <w:rFonts w:eastAsia="Malgun Gothic" w:cstheme="minorHAnsi"/>
          <w:color w:val="000000"/>
        </w:rPr>
      </w:pPr>
      <w:r w:rsidRPr="00470935">
        <w:rPr>
          <w:rFonts w:eastAsia="Malgun Gothic" w:cstheme="minorHAnsi"/>
          <w:b/>
          <w:i/>
          <w:color w:val="000000"/>
        </w:rPr>
        <w:t xml:space="preserve">Clarify </w:t>
      </w:r>
      <w:r w:rsidR="00360846">
        <w:rPr>
          <w:rFonts w:eastAsia="Malgun Gothic" w:cstheme="minorHAnsi"/>
          <w:b/>
          <w:i/>
          <w:color w:val="000000"/>
        </w:rPr>
        <w:t xml:space="preserve">in policy </w:t>
      </w:r>
      <w:r w:rsidRPr="00470935">
        <w:rPr>
          <w:rFonts w:eastAsia="Malgun Gothic" w:cstheme="minorHAnsi"/>
          <w:b/>
          <w:i/>
          <w:color w:val="000000"/>
        </w:rPr>
        <w:t xml:space="preserve">that the expectations </w:t>
      </w:r>
      <w:r w:rsidR="00360846">
        <w:rPr>
          <w:rFonts w:eastAsia="Malgun Gothic" w:cstheme="minorHAnsi"/>
          <w:b/>
          <w:i/>
          <w:color w:val="000000"/>
        </w:rPr>
        <w:t xml:space="preserve">defined above </w:t>
      </w:r>
      <w:r w:rsidRPr="00470935">
        <w:rPr>
          <w:rFonts w:eastAsia="Malgun Gothic" w:cstheme="minorHAnsi"/>
          <w:b/>
          <w:i/>
          <w:color w:val="000000"/>
        </w:rPr>
        <w:t xml:space="preserve">are floor </w:t>
      </w:r>
      <w:r w:rsidR="004F2E22" w:rsidRPr="00470935">
        <w:rPr>
          <w:rFonts w:eastAsia="Malgun Gothic" w:cstheme="minorHAnsi"/>
          <w:b/>
          <w:i/>
          <w:color w:val="000000"/>
        </w:rPr>
        <w:t>not</w:t>
      </w:r>
      <w:r w:rsidRPr="00470935">
        <w:rPr>
          <w:rFonts w:eastAsia="Malgun Gothic" w:cstheme="minorHAnsi"/>
          <w:b/>
          <w:i/>
          <w:color w:val="000000"/>
        </w:rPr>
        <w:t xml:space="preserve"> a ceiling</w:t>
      </w:r>
      <w:r w:rsidR="004F2E22" w:rsidRPr="00470935">
        <w:rPr>
          <w:rFonts w:eastAsia="Malgun Gothic" w:cstheme="minorHAnsi"/>
          <w:b/>
          <w:i/>
          <w:color w:val="000000"/>
        </w:rPr>
        <w:t>.</w:t>
      </w:r>
      <w:r w:rsidR="00470935" w:rsidRPr="00470935">
        <w:rPr>
          <w:rFonts w:eastAsia="Malgun Gothic" w:cstheme="minorHAnsi"/>
          <w:b/>
          <w:i/>
          <w:color w:val="000000"/>
        </w:rPr>
        <w:t xml:space="preserve"> </w:t>
      </w:r>
      <w:r w:rsidR="004F2E22" w:rsidRPr="00470935">
        <w:rPr>
          <w:rFonts w:eastAsia="Malgun Gothic" w:cstheme="minorHAnsi"/>
          <w:color w:val="000000"/>
        </w:rPr>
        <w:t xml:space="preserve">Specify that </w:t>
      </w:r>
      <w:r w:rsidR="002E1546" w:rsidRPr="00470935">
        <w:rPr>
          <w:rFonts w:eastAsia="Malgun Gothic" w:cstheme="minorHAnsi"/>
          <w:color w:val="000000"/>
        </w:rPr>
        <w:t xml:space="preserve">the criteria above </w:t>
      </w:r>
      <w:r w:rsidR="002E1546" w:rsidRPr="00470935">
        <w:rPr>
          <w:rFonts w:eastAsia="Malgun Gothic" w:cstheme="minorHAnsi"/>
          <w:color w:val="000000"/>
        </w:rPr>
        <w:t xml:space="preserve">are </w:t>
      </w:r>
      <w:r w:rsidRPr="00470935">
        <w:rPr>
          <w:rFonts w:eastAsia="Malgun Gothic" w:cstheme="minorHAnsi"/>
          <w:color w:val="000000"/>
        </w:rPr>
        <w:t xml:space="preserve">base level criteria.  Sites </w:t>
      </w:r>
      <w:r w:rsidR="002E1546" w:rsidRPr="00470935">
        <w:rPr>
          <w:rFonts w:eastAsia="Malgun Gothic" w:cstheme="minorHAnsi"/>
          <w:color w:val="000000"/>
        </w:rPr>
        <w:t xml:space="preserve">are expected to meet and then exceed them.  </w:t>
      </w:r>
    </w:p>
    <w:p w14:paraId="50CFB538" w14:textId="77777777" w:rsidR="00470935" w:rsidRPr="00470935" w:rsidRDefault="00470935" w:rsidP="00470935">
      <w:pPr>
        <w:pStyle w:val="ListParagraph"/>
        <w:autoSpaceDE w:val="0"/>
        <w:autoSpaceDN w:val="0"/>
        <w:adjustRightInd w:val="0"/>
        <w:ind w:left="360"/>
        <w:rPr>
          <w:rFonts w:eastAsia="Malgun Gothic" w:cstheme="minorHAnsi"/>
          <w:color w:val="000000"/>
        </w:rPr>
      </w:pPr>
    </w:p>
    <w:p w14:paraId="6CD0D3A8" w14:textId="6ED8F139" w:rsidR="002A69D3" w:rsidRPr="00360846" w:rsidRDefault="002E1546" w:rsidP="00470935">
      <w:pPr>
        <w:pStyle w:val="ListParagraph"/>
        <w:numPr>
          <w:ilvl w:val="0"/>
          <w:numId w:val="6"/>
        </w:numPr>
        <w:autoSpaceDE w:val="0"/>
        <w:autoSpaceDN w:val="0"/>
        <w:adjustRightInd w:val="0"/>
        <w:rPr>
          <w:rFonts w:eastAsia="Malgun Gothic" w:cstheme="minorHAnsi"/>
          <w:color w:val="000000"/>
        </w:rPr>
      </w:pPr>
      <w:r w:rsidRPr="00360846">
        <w:rPr>
          <w:rFonts w:eastAsia="Malgun Gothic" w:cstheme="minorHAnsi"/>
          <w:b/>
          <w:i/>
          <w:color w:val="000000"/>
        </w:rPr>
        <w:t>Institutional</w:t>
      </w:r>
      <w:r w:rsidR="00470935" w:rsidRPr="00360846">
        <w:rPr>
          <w:rFonts w:eastAsia="Malgun Gothic" w:cstheme="minorHAnsi"/>
          <w:b/>
          <w:i/>
          <w:color w:val="000000"/>
        </w:rPr>
        <w:t>ize</w:t>
      </w:r>
      <w:r w:rsidRPr="00360846">
        <w:rPr>
          <w:rFonts w:eastAsia="Malgun Gothic" w:cstheme="minorHAnsi"/>
          <w:b/>
          <w:i/>
          <w:color w:val="000000"/>
        </w:rPr>
        <w:t xml:space="preserve"> these criteria in policy and procedures.</w:t>
      </w:r>
      <w:r w:rsidR="00360846" w:rsidRPr="00360846">
        <w:rPr>
          <w:rFonts w:eastAsia="Malgun Gothic" w:cstheme="minorHAnsi"/>
          <w:b/>
          <w:i/>
          <w:color w:val="000000"/>
        </w:rPr>
        <w:t xml:space="preserve"> </w:t>
      </w:r>
      <w:r w:rsidR="00360846">
        <w:rPr>
          <w:rFonts w:eastAsia="Malgun Gothic" w:cstheme="minorHAnsi"/>
          <w:color w:val="000000"/>
        </w:rPr>
        <w:t xml:space="preserve">Finalize and publish the </w:t>
      </w:r>
      <w:r w:rsidRPr="00360846">
        <w:rPr>
          <w:rFonts w:eastAsia="Malgun Gothic" w:cstheme="minorHAnsi"/>
          <w:color w:val="000000"/>
        </w:rPr>
        <w:t xml:space="preserve">policy </w:t>
      </w:r>
      <w:r w:rsidR="00360846">
        <w:rPr>
          <w:rFonts w:eastAsia="Malgun Gothic" w:cstheme="minorHAnsi"/>
          <w:color w:val="000000"/>
        </w:rPr>
        <w:t xml:space="preserve">that specifies </w:t>
      </w:r>
      <w:r w:rsidRPr="00360846">
        <w:rPr>
          <w:rFonts w:eastAsia="Malgun Gothic" w:cstheme="minorHAnsi"/>
          <w:color w:val="000000"/>
        </w:rPr>
        <w:t xml:space="preserve">these expectations.  Develop and publish </w:t>
      </w:r>
      <w:r w:rsidR="00B51000" w:rsidRPr="00360846">
        <w:rPr>
          <w:rFonts w:eastAsia="Malgun Gothic" w:cstheme="minorHAnsi"/>
          <w:color w:val="000000"/>
        </w:rPr>
        <w:t xml:space="preserve">site agreements and </w:t>
      </w:r>
      <w:r w:rsidRPr="00360846">
        <w:rPr>
          <w:rFonts w:eastAsia="Malgun Gothic" w:cstheme="minorHAnsi"/>
          <w:color w:val="000000"/>
        </w:rPr>
        <w:t>SOPs to communicate expectations to staff.  Monitor for these expectations</w:t>
      </w:r>
      <w:r w:rsidR="00360846">
        <w:rPr>
          <w:rFonts w:eastAsia="Malgun Gothic" w:cstheme="minorHAnsi"/>
          <w:color w:val="000000"/>
        </w:rPr>
        <w:t xml:space="preserve"> and e</w:t>
      </w:r>
      <w:r w:rsidRPr="00360846">
        <w:rPr>
          <w:rFonts w:eastAsia="Malgun Gothic" w:cstheme="minorHAnsi"/>
          <w:color w:val="000000"/>
        </w:rPr>
        <w:t xml:space="preserve">mbed </w:t>
      </w:r>
      <w:r w:rsidR="00360846">
        <w:rPr>
          <w:rFonts w:eastAsia="Malgun Gothic" w:cstheme="minorHAnsi"/>
          <w:color w:val="000000"/>
        </w:rPr>
        <w:t xml:space="preserve">them </w:t>
      </w:r>
      <w:r w:rsidRPr="00360846">
        <w:rPr>
          <w:rFonts w:eastAsia="Malgun Gothic" w:cstheme="minorHAnsi"/>
          <w:color w:val="000000"/>
        </w:rPr>
        <w:t xml:space="preserve">in the site certification process. </w:t>
      </w:r>
    </w:p>
    <w:p w14:paraId="6A4AFE05" w14:textId="59FFE6D9" w:rsidR="003B2EB4" w:rsidRDefault="003B2EB4" w:rsidP="003B2EB4">
      <w:pPr>
        <w:autoSpaceDE w:val="0"/>
        <w:autoSpaceDN w:val="0"/>
        <w:adjustRightInd w:val="0"/>
        <w:rPr>
          <w:rFonts w:eastAsia="Malgun Gothic" w:cstheme="minorHAnsi"/>
          <w:b/>
          <w:i/>
          <w:color w:val="000000"/>
        </w:rPr>
      </w:pPr>
    </w:p>
    <w:p w14:paraId="4947F54A" w14:textId="1862DBE7" w:rsidR="003B2EB4" w:rsidRPr="003B2EB4" w:rsidRDefault="003B2EB4" w:rsidP="003B2EB4">
      <w:pPr>
        <w:autoSpaceDE w:val="0"/>
        <w:autoSpaceDN w:val="0"/>
        <w:adjustRightInd w:val="0"/>
        <w:rPr>
          <w:rFonts w:eastAsia="Malgun Gothic" w:cstheme="minorHAnsi"/>
          <w:i/>
          <w:color w:val="000000"/>
        </w:rPr>
      </w:pPr>
      <w:r w:rsidRPr="003B2EB4">
        <w:rPr>
          <w:rFonts w:eastAsia="Malgun Gothic" w:cstheme="minorHAnsi"/>
          <w:i/>
          <w:color w:val="000000"/>
        </w:rPr>
        <w:t xml:space="preserve">Revised </w:t>
      </w:r>
      <w:r w:rsidR="00360846">
        <w:rPr>
          <w:rFonts w:eastAsia="Malgun Gothic" w:cstheme="minorHAnsi"/>
          <w:i/>
          <w:color w:val="000000"/>
        </w:rPr>
        <w:t>10</w:t>
      </w:r>
      <w:r w:rsidRPr="003B2EB4">
        <w:rPr>
          <w:rFonts w:eastAsia="Malgun Gothic" w:cstheme="minorHAnsi"/>
          <w:i/>
          <w:color w:val="000000"/>
        </w:rPr>
        <w:t>/</w:t>
      </w:r>
      <w:r w:rsidR="00360846">
        <w:rPr>
          <w:rFonts w:eastAsia="Malgun Gothic" w:cstheme="minorHAnsi"/>
          <w:i/>
          <w:color w:val="000000"/>
        </w:rPr>
        <w:t>01</w:t>
      </w:r>
      <w:bookmarkStart w:id="0" w:name="_GoBack"/>
      <w:bookmarkEnd w:id="0"/>
      <w:r w:rsidRPr="003B2EB4">
        <w:rPr>
          <w:rFonts w:eastAsia="Malgun Gothic" w:cstheme="minorHAnsi"/>
          <w:i/>
          <w:color w:val="000000"/>
        </w:rPr>
        <w:t>/18</w:t>
      </w:r>
    </w:p>
    <w:sectPr w:rsidR="003B2EB4" w:rsidRPr="003B2EB4" w:rsidSect="003C1F74">
      <w:headerReference w:type="default"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A4E4E" w14:textId="77777777" w:rsidR="00FC4E15" w:rsidRDefault="00FC4E15" w:rsidP="008E2C7B">
      <w:r>
        <w:separator/>
      </w:r>
    </w:p>
  </w:endnote>
  <w:endnote w:type="continuationSeparator" w:id="0">
    <w:p w14:paraId="3E57F355" w14:textId="77777777" w:rsidR="00FC4E15" w:rsidRDefault="00FC4E15" w:rsidP="008E2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altName w:val="Malgun Gothic"/>
    <w:panose1 w:val="020B0503020000020004"/>
    <w:charset w:val="81"/>
    <w:family w:val="swiss"/>
    <w:pitch w:val="variable"/>
    <w:sig w:usb0="9000002F" w:usb1="29D77CFB" w:usb2="00000012" w:usb3="00000000" w:csb0="00080001"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59C2" w14:textId="77777777" w:rsidR="00324EA7" w:rsidRDefault="00324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59A55" w14:textId="31458BB0" w:rsidR="008E2C7B" w:rsidRDefault="008E2C7B" w:rsidP="008E2C7B">
    <w:pPr>
      <w:pStyle w:val="Footer"/>
      <w:jc w:val="center"/>
    </w:pPr>
    <w:r w:rsidRPr="00803CBA">
      <w:rPr>
        <w:color w:val="1F3864" w:themeColor="accent5" w:themeShade="80"/>
      </w:rPr>
      <w:t xml:space="preserve">1109 Maple </w:t>
    </w:r>
    <w:proofErr w:type="gramStart"/>
    <w:r w:rsidRPr="00803CBA">
      <w:rPr>
        <w:color w:val="1F3864" w:themeColor="accent5" w:themeShade="80"/>
      </w:rPr>
      <w:t xml:space="preserve">Street  </w:t>
    </w:r>
    <w:r>
      <w:t>I</w:t>
    </w:r>
    <w:proofErr w:type="gramEnd"/>
    <w:r>
      <w:t xml:space="preserve">  </w:t>
    </w:r>
    <w:r w:rsidRPr="00803CBA">
      <w:rPr>
        <w:color w:val="1F3864" w:themeColor="accent5" w:themeShade="80"/>
      </w:rPr>
      <w:t xml:space="preserve">Port Townsend, WA 98368 </w:t>
    </w:r>
    <w:r>
      <w:t xml:space="preserve"> I  </w:t>
    </w:r>
    <w:r w:rsidRPr="00803CBA">
      <w:rPr>
        <w:color w:val="1F3864" w:themeColor="accent5" w:themeShade="80"/>
      </w:rPr>
      <w:t>503.559.8651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E2262" w14:textId="77777777" w:rsidR="00324EA7" w:rsidRDefault="00324E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1725192"/>
      <w:docPartObj>
        <w:docPartGallery w:val="Page Numbers (Bottom of Page)"/>
        <w:docPartUnique/>
      </w:docPartObj>
    </w:sdtPr>
    <w:sdtEndPr>
      <w:rPr>
        <w:noProof/>
      </w:rPr>
    </w:sdtEndPr>
    <w:sdtContent>
      <w:p w14:paraId="65DF934B" w14:textId="43DDDA7E" w:rsidR="009F7098" w:rsidRDefault="009F70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59C5E" w14:textId="77777777" w:rsidR="00FC4E15" w:rsidRDefault="00FC4E15" w:rsidP="008E2C7B">
      <w:r>
        <w:separator/>
      </w:r>
    </w:p>
  </w:footnote>
  <w:footnote w:type="continuationSeparator" w:id="0">
    <w:p w14:paraId="6B94B593" w14:textId="77777777" w:rsidR="00FC4E15" w:rsidRDefault="00FC4E15" w:rsidP="008E2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D906C" w14:textId="77777777" w:rsidR="00324EA7" w:rsidRDefault="00324E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2677D" w14:textId="67FD7760" w:rsidR="008E2C7B" w:rsidRDefault="00FC4E15" w:rsidP="008E2C7B">
    <w:pPr>
      <w:pStyle w:val="Header"/>
      <w:jc w:val="center"/>
    </w:pPr>
    <w:sdt>
      <w:sdtPr>
        <w:id w:val="57909978"/>
        <w:docPartObj>
          <w:docPartGallery w:val="Watermarks"/>
          <w:docPartUnique/>
        </w:docPartObj>
      </w:sdtPr>
      <w:sdtEndPr/>
      <w:sdtContent>
        <w:r>
          <w:rPr>
            <w:noProof/>
          </w:rPr>
          <w:pict w14:anchorId="3A3436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E2C7B">
      <w:rPr>
        <w:noProof/>
      </w:rPr>
      <w:drawing>
        <wp:inline distT="0" distB="0" distL="0" distR="0" wp14:anchorId="25AE3A09" wp14:editId="27F53DFE">
          <wp:extent cx="2590800" cy="5907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522" cy="627661"/>
                  </a:xfrm>
                  <a:prstGeom prst="rect">
                    <a:avLst/>
                  </a:prstGeom>
                  <a:noFill/>
                  <a:ln>
                    <a:noFill/>
                  </a:ln>
                </pic:spPr>
              </pic:pic>
            </a:graphicData>
          </a:graphic>
        </wp:inline>
      </w:drawing>
    </w:r>
  </w:p>
  <w:p w14:paraId="3E9AE7CD" w14:textId="77777777" w:rsidR="006C4837" w:rsidRDefault="006C4837" w:rsidP="008E2C7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AEA19" w14:textId="77777777" w:rsidR="00324EA7" w:rsidRDefault="00324E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BB828" w14:textId="79B3C7A6" w:rsidR="00FC2AFE" w:rsidRDefault="00FC2AFE" w:rsidP="008E2C7B">
    <w:pPr>
      <w:pStyle w:val="Header"/>
      <w:jc w:val="center"/>
    </w:pPr>
  </w:p>
  <w:p w14:paraId="3394B70A" w14:textId="77777777" w:rsidR="00FC2AFE" w:rsidRDefault="00FC2AFE" w:rsidP="008E2C7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561A8"/>
    <w:multiLevelType w:val="hybridMultilevel"/>
    <w:tmpl w:val="5BFA1A18"/>
    <w:lvl w:ilvl="0" w:tplc="49A0106A">
      <w:numFmt w:val="bullet"/>
      <w:lvlText w:val="•"/>
      <w:lvlJc w:val="left"/>
      <w:pPr>
        <w:ind w:left="360" w:hanging="360"/>
      </w:pPr>
      <w:rPr>
        <w:rFonts w:ascii="Malgun Gothic" w:eastAsia="Malgun Gothic" w:hAnsi="Malgun Gothic" w:cs="Malgun Gothic" w:hint="eastAsia"/>
      </w:rPr>
    </w:lvl>
    <w:lvl w:ilvl="1" w:tplc="58E48C9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C4C8F"/>
    <w:multiLevelType w:val="hybridMultilevel"/>
    <w:tmpl w:val="D95AEB8E"/>
    <w:lvl w:ilvl="0" w:tplc="49A0106A">
      <w:numFmt w:val="bullet"/>
      <w:lvlText w:val="•"/>
      <w:lvlJc w:val="left"/>
      <w:pPr>
        <w:ind w:left="360" w:hanging="360"/>
      </w:pPr>
      <w:rPr>
        <w:rFonts w:ascii="Malgun Gothic" w:eastAsia="Malgun Gothic" w:hAnsi="Malgun Gothic" w:cs="Malgun 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03928"/>
    <w:multiLevelType w:val="hybridMultilevel"/>
    <w:tmpl w:val="C7BC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C1BE2"/>
    <w:multiLevelType w:val="hybridMultilevel"/>
    <w:tmpl w:val="0D944A0A"/>
    <w:lvl w:ilvl="0" w:tplc="49A0106A">
      <w:numFmt w:val="bullet"/>
      <w:lvlText w:val="•"/>
      <w:lvlJc w:val="left"/>
      <w:pPr>
        <w:ind w:left="360" w:hanging="360"/>
      </w:pPr>
      <w:rPr>
        <w:rFonts w:ascii="Malgun Gothic" w:eastAsia="Malgun Gothic" w:hAnsi="Malgun Gothic" w:cs="Malgun Gothic"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7E6C6F"/>
    <w:multiLevelType w:val="hybridMultilevel"/>
    <w:tmpl w:val="7FDEE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9F6769A"/>
    <w:multiLevelType w:val="hybridMultilevel"/>
    <w:tmpl w:val="35043932"/>
    <w:lvl w:ilvl="0" w:tplc="83FA7494">
      <w:start w:val="1"/>
      <w:numFmt w:val="decimal"/>
      <w:lvlText w:val="%1."/>
      <w:lvlJc w:val="left"/>
      <w:pPr>
        <w:ind w:left="360" w:hanging="360"/>
      </w:pPr>
      <w:rPr>
        <w:rFonts w:asciiTheme="minorHAnsi" w:eastAsia="Malgun Gothic"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EEB771A"/>
    <w:multiLevelType w:val="hybridMultilevel"/>
    <w:tmpl w:val="DA64A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B385C8B"/>
    <w:multiLevelType w:val="hybridMultilevel"/>
    <w:tmpl w:val="F5E61B5A"/>
    <w:lvl w:ilvl="0" w:tplc="49A0106A">
      <w:numFmt w:val="bullet"/>
      <w:lvlText w:val="•"/>
      <w:lvlJc w:val="left"/>
      <w:pPr>
        <w:ind w:left="360" w:hanging="360"/>
      </w:pPr>
      <w:rPr>
        <w:rFonts w:ascii="Malgun Gothic" w:eastAsia="Malgun Gothic" w:hAnsi="Malgun Gothic" w:cs="Malgun 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C7B"/>
    <w:rsid w:val="00014FAC"/>
    <w:rsid w:val="0006263E"/>
    <w:rsid w:val="00082325"/>
    <w:rsid w:val="000A0A61"/>
    <w:rsid w:val="002A69D3"/>
    <w:rsid w:val="002B3372"/>
    <w:rsid w:val="002E1546"/>
    <w:rsid w:val="00324EA7"/>
    <w:rsid w:val="00360846"/>
    <w:rsid w:val="003A09C9"/>
    <w:rsid w:val="003B2EB4"/>
    <w:rsid w:val="003C1F74"/>
    <w:rsid w:val="003F066C"/>
    <w:rsid w:val="00470935"/>
    <w:rsid w:val="004F2E22"/>
    <w:rsid w:val="00561DC6"/>
    <w:rsid w:val="005762F4"/>
    <w:rsid w:val="00603DEC"/>
    <w:rsid w:val="00607F0B"/>
    <w:rsid w:val="006926AB"/>
    <w:rsid w:val="006C4837"/>
    <w:rsid w:val="006F5163"/>
    <w:rsid w:val="006F6117"/>
    <w:rsid w:val="00705FA9"/>
    <w:rsid w:val="00724D71"/>
    <w:rsid w:val="0074321B"/>
    <w:rsid w:val="007F089A"/>
    <w:rsid w:val="00830BBC"/>
    <w:rsid w:val="008E2C7B"/>
    <w:rsid w:val="009E1A3F"/>
    <w:rsid w:val="009F7098"/>
    <w:rsid w:val="00A50989"/>
    <w:rsid w:val="00A93C08"/>
    <w:rsid w:val="00AD4F65"/>
    <w:rsid w:val="00B51000"/>
    <w:rsid w:val="00B62BFE"/>
    <w:rsid w:val="00B70EF4"/>
    <w:rsid w:val="00B77C36"/>
    <w:rsid w:val="00BB5195"/>
    <w:rsid w:val="00BC3E52"/>
    <w:rsid w:val="00BE5A64"/>
    <w:rsid w:val="00C04271"/>
    <w:rsid w:val="00C27597"/>
    <w:rsid w:val="00C45B37"/>
    <w:rsid w:val="00C613A4"/>
    <w:rsid w:val="00D62890"/>
    <w:rsid w:val="00D83BD8"/>
    <w:rsid w:val="00EB6F76"/>
    <w:rsid w:val="00EC5360"/>
    <w:rsid w:val="00FC2AFE"/>
    <w:rsid w:val="00FC4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930ECF"/>
  <w15:chartTrackingRefBased/>
  <w15:docId w15:val="{0169C357-2151-470F-95D1-14E2FDDA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8E2C7B"/>
    <w:pPr>
      <w:tabs>
        <w:tab w:val="center" w:pos="4680"/>
        <w:tab w:val="right" w:pos="9360"/>
      </w:tabs>
    </w:pPr>
  </w:style>
  <w:style w:type="character" w:customStyle="1" w:styleId="HeaderChar">
    <w:name w:val="Header Char"/>
    <w:basedOn w:val="DefaultParagraphFont"/>
    <w:link w:val="Header"/>
    <w:uiPriority w:val="99"/>
    <w:rsid w:val="008E2C7B"/>
  </w:style>
  <w:style w:type="paragraph" w:styleId="Footer">
    <w:name w:val="footer"/>
    <w:basedOn w:val="Normal"/>
    <w:link w:val="FooterChar"/>
    <w:uiPriority w:val="99"/>
    <w:unhideWhenUsed/>
    <w:rsid w:val="008E2C7B"/>
    <w:pPr>
      <w:tabs>
        <w:tab w:val="center" w:pos="4680"/>
        <w:tab w:val="right" w:pos="9360"/>
      </w:tabs>
    </w:pPr>
  </w:style>
  <w:style w:type="character" w:customStyle="1" w:styleId="FooterChar">
    <w:name w:val="Footer Char"/>
    <w:basedOn w:val="DefaultParagraphFont"/>
    <w:link w:val="Footer"/>
    <w:uiPriority w:val="99"/>
    <w:rsid w:val="008E2C7B"/>
  </w:style>
  <w:style w:type="paragraph" w:customStyle="1" w:styleId="Default">
    <w:name w:val="Default"/>
    <w:rsid w:val="00B62BF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D83B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B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SLLC\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4</Pages>
  <Words>1848</Words>
  <Characters>10536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dc:creator>
  <cp:keywords/>
  <dc:description/>
  <cp:lastModifiedBy>Agnes</cp:lastModifiedBy>
  <cp:revision>2</cp:revision>
  <dcterms:created xsi:type="dcterms:W3CDTF">2018-10-01T17:37:00Z</dcterms:created>
  <dcterms:modified xsi:type="dcterms:W3CDTF">2018-10-01T17:37:00Z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