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51.jpeg" ContentType="image/jpeg"/>
  <Override PartName="/word/media/image50.jpeg" ContentType="image/jpeg"/>
  <Override PartName="/word/media/image47.jpeg" ContentType="image/jpeg"/>
  <Override PartName="/word/media/image46.jpeg" ContentType="image/jpeg"/>
  <Override PartName="/word/media/image48.jpeg" ContentType="image/jpeg"/>
  <Override PartName="/word/media/image44.jpeg" ContentType="image/jpeg"/>
  <Override PartName="/word/media/image42.jpeg" ContentType="image/jpeg"/>
  <Override PartName="/word/media/image41.jpeg" ContentType="image/jpeg"/>
  <Override PartName="/word/media/image39.jpeg" ContentType="image/jpeg"/>
  <Override PartName="/word/media/image43.jpeg" ContentType="image/jpeg"/>
  <Override PartName="/word/media/image38.jpeg" ContentType="image/jpeg"/>
  <Override PartName="/word/media/image45.jpeg" ContentType="image/jpeg"/>
  <Override PartName="/word/media/image40.jpeg" ContentType="image/jpeg"/>
  <Override PartName="/word/media/image37.jpeg" ContentType="image/jpeg"/>
  <Override PartName="/word/media/image49.jpeg" ContentType="image/jpeg"/>
  <Override PartName="/word/media/image36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TextBody"/>
        <w:rPr/>
      </w:pPr>
      <w:r>
        <w:rPr/>
        <w:t>Baker Robbins &amp; Company 2003 Holiday eCard Storyboard v1.0</w:t>
        <w:br/>
        <w:br/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8"/>
        <w:gridCol w:w="5688"/>
      </w:tblGrid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/>
              <w:drawing>
                <wp:inline distT="0" distB="0" distL="0" distR="0">
                  <wp:extent cx="3429000" cy="2282190"/>
                  <wp:effectExtent l="0" t="0" r="0" b="0"/>
                  <wp:docPr id="0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/>
              <w:br/>
              <w:br/>
              <w:t xml:space="preserve">- </w:t>
            </w:r>
            <w:r>
              <w:rPr>
                <w:rFonts w:cs="Arial" w:ascii="Arial" w:hAnsi="Arial"/>
                <w:b/>
                <w:bCs/>
                <w:sz w:val="20"/>
              </w:rPr>
              <w:t>Scene 01 -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Fade into view of polar bear cub seemingly trapped in a deep, narrow gully.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an unexpected situation that needs to be readily addressed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39795" cy="2292985"/>
                  <wp:effectExtent l="0" t="0" r="0" b="0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795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br/>
              <w:t>- Scene 02 -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Cut to view of mother polar bear desperately trying to find a way to reach her cub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the client (polar bear) takes notice of the situation and tries to immediately resolve it.</w:t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i/>
                <w:iCs/>
                <w:color w:val="800000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br/>
            </w:r>
          </w:p>
        </w:tc>
      </w:tr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82190"/>
                  <wp:effectExtent l="0" t="0" r="0" b="0"/>
                  <wp:docPr id="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03 -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Zoom out to view the mother polar bear still trying to save her cub.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the client, after unsuccessfully trying to solve the problem, finds that immediate outside assistance is necessary.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67100" cy="2292985"/>
                  <wp:effectExtent l="0" t="0" r="0" b="0"/>
                  <wp:docPr id="3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 xml:space="preserve">- Scene 04 - 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A penguin waddles over to see why the mother polar bear is in such distress.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(the penguin) assesses the client’s problem and makes an immediate assumption.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8"/>
        <w:gridCol w:w="5688"/>
      </w:tblGrid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78380"/>
                  <wp:effectExtent l="0" t="0" r="0" b="0"/>
                  <wp:docPr id="4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05 -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Penguin sees that the cub is trapped in the gully and calls for some backup to assist.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prepares a team for a client engagement.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67100" cy="2289175"/>
                  <wp:effectExtent l="0" t="0" r="0" b="0"/>
                  <wp:docPr id="5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br/>
              <w:t>- Scene 06</w:t>
            </w:r>
            <w:r>
              <w:rPr>
                <w:rFonts w:cs="Arial" w:ascii="Arial" w:hAnsi="Arial"/>
                <w:sz w:val="20"/>
              </w:rPr>
              <w:t xml:space="preserve">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Group of penguins converge on gully ledge to assess the problem.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team reviews the problem and begins to plan a project methodology.</w:t>
              <w:br/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i/>
                <w:iCs/>
                <w:color w:val="800000"/>
                <w:sz w:val="20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86000"/>
                  <wp:effectExtent l="0" t="0" r="0" b="0"/>
                  <wp:docPr id="6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07 -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Penguins gather for a group huddle to discuss their plan.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team has a JAD session to figure out how to best approach the problem effectively and inexpensively.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67100" cy="2292985"/>
                  <wp:effectExtent l="0" t="0" r="0" b="0"/>
                  <wp:docPr id="7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08 -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The mother polar bear watches on and takes notice to their idea.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client impressed with BRCo’s quick turnaround with a project plan and immediate execution.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8"/>
        <w:gridCol w:w="5688"/>
      </w:tblGrid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82190"/>
                  <wp:effectExtent l="0" t="0" r="0" b="0"/>
                  <wp:docPr id="8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09 -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Penguins put their plan into action…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puts their plan into action.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373755" cy="2274570"/>
                  <wp:effectExtent l="0" t="0" r="0" b="0"/>
                  <wp:docPr id="9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2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br/>
              <w:t>- Scene 10</w:t>
            </w:r>
            <w:r>
              <w:rPr>
                <w:rFonts w:cs="Arial" w:ascii="Arial" w:hAnsi="Arial"/>
                <w:sz w:val="20"/>
              </w:rPr>
              <w:t xml:space="preserve">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eastAsia="Arial" w:cs="Arial" w:ascii="Arial" w:hAnsi="Arial"/>
                <w:sz w:val="20"/>
              </w:rPr>
              <w:t xml:space="preserve">… </w:t>
            </w:r>
            <w:r>
              <w:rPr>
                <w:rFonts w:cs="Arial" w:ascii="Arial" w:hAnsi="Arial"/>
                <w:sz w:val="20"/>
              </w:rPr>
              <w:t>creating the means…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will “travel” to great lengths to fulfill its client obligations and conscious of “risk.”</w:t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i/>
                <w:iCs/>
                <w:color w:val="800000"/>
                <w:sz w:val="20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92985"/>
                  <wp:effectExtent l="0" t="0" r="0" b="0"/>
                  <wp:docPr id="10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9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11 -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eastAsia="Arial" w:cs="Arial" w:ascii="Arial" w:hAnsi="Arial"/>
                <w:sz w:val="20"/>
              </w:rPr>
              <w:t xml:space="preserve">… </w:t>
            </w:r>
            <w:r>
              <w:rPr>
                <w:rFonts w:cs="Arial" w:ascii="Arial" w:hAnsi="Arial"/>
                <w:sz w:val="20"/>
              </w:rPr>
              <w:t>for the cub to climb out unharmed and into it’s mother’s waiting arms.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Problem is readily resolved in record time and under budget.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82190"/>
                  <wp:effectExtent l="0" t="0" r="0" b="0"/>
                  <wp:docPr id="1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12 -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The mother polar bear hugs her cub with a sigh of relief and happiness.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client VERY happy with BRCo’s deliverable.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8"/>
        <w:gridCol w:w="5688"/>
      </w:tblGrid>
      <w:tr>
        <w:trPr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29000" cy="2282190"/>
                  <wp:effectExtent l="0" t="0" r="0" b="0"/>
                  <wp:docPr id="1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13 -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sz w:val="20"/>
              </w:rPr>
              <w:t>The cub hops on it’s mother’s back, preparing to leave. But before hand…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Post-project due diligence.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39795" cy="2300605"/>
                  <wp:effectExtent l="0" t="0" r="0" b="0"/>
                  <wp:docPr id="13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795" cy="230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br/>
              <w:t>- Scene 14</w:t>
            </w:r>
            <w:r>
              <w:rPr>
                <w:rFonts w:cs="Arial" w:ascii="Arial" w:hAnsi="Arial"/>
                <w:sz w:val="20"/>
              </w:rPr>
              <w:t xml:space="preserve">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eastAsia="Arial" w:cs="Arial" w:ascii="Arial" w:hAnsi="Arial"/>
                <w:sz w:val="20"/>
              </w:rPr>
              <w:t>…</w:t>
            </w:r>
            <w:r>
              <w:rPr>
                <w:rFonts w:cs="Arial" w:ascii="Arial" w:hAnsi="Arial"/>
                <w:sz w:val="20"/>
              </w:rPr>
              <w:t>to express her gratitude, the mother polar bear makes a notion for them to join her. Penguins graciously accept.</w:t>
              <w:br/>
              <w:br/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cs="Arial" w:ascii="Arial" w:hAnsi="Arial"/>
                <w:i/>
                <w:iCs/>
                <w:color w:val="800000"/>
                <w:sz w:val="20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715" w:hRule="atLeast"/>
          <w:cantSplit w:val="false"/>
        </w:trPr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34080" cy="2347595"/>
                  <wp:effectExtent l="0" t="0" r="0" b="0"/>
                  <wp:docPr id="14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34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15 -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i/>
                <w:iCs/>
                <w:color w:val="800000"/>
                <w:sz w:val="20"/>
              </w:rPr>
            </w:pPr>
            <w:r>
              <w:rPr>
                <w:rFonts w:eastAsia="Arial" w:cs="Arial" w:ascii="Arial" w:hAnsi="Arial"/>
                <w:sz w:val="20"/>
              </w:rPr>
              <w:t xml:space="preserve">… </w:t>
            </w:r>
            <w:r>
              <w:rPr>
                <w:rFonts w:cs="Arial" w:ascii="Arial" w:hAnsi="Arial"/>
                <w:sz w:val="20"/>
              </w:rPr>
              <w:t>and off they go together… new friends.</w:t>
              <w:br/>
              <w:br/>
            </w:r>
            <w:r>
              <w:rPr>
                <w:rFonts w:cs="Arial" w:ascii="Arial" w:hAnsi="Arial"/>
                <w:b/>
                <w:bCs/>
                <w:i/>
                <w:iCs/>
                <w:color w:val="800000"/>
                <w:sz w:val="20"/>
              </w:rPr>
              <w:t>Corporate metaphor:</w:t>
            </w:r>
            <w:r>
              <w:rPr>
                <w:rFonts w:cs="Arial" w:ascii="Arial" w:hAnsi="Arial"/>
                <w:i/>
                <w:iCs/>
                <w:color w:val="800000"/>
                <w:sz w:val="20"/>
              </w:rPr>
              <w:t xml:space="preserve"> BRCo has made a partnership for life.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rPr/>
            </w:pPr>
            <w:r>
              <w:rPr/>
              <w:drawing>
                <wp:inline distT="0" distB="0" distL="0" distR="0">
                  <wp:extent cx="3456305" cy="2347595"/>
                  <wp:effectExtent l="0" t="0" r="0" b="0"/>
                  <wp:docPr id="15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05" cy="234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cs="Arial" w:ascii="Arial" w:hAnsi="Arial"/>
                <w:b/>
                <w:bCs/>
                <w:sz w:val="20"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- Scene 16 -</w:t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  <w:p>
            <w:pPr>
              <w:pStyle w:val="Normal"/>
              <w:rPr>
                <w:rFonts w:cs="Arial" w:ascii="Arial" w:hAnsi="Arial"/>
                <w:sz w:val="20"/>
              </w:rPr>
            </w:pPr>
            <w:r>
              <w:rPr>
                <w:rFonts w:cs="Arial" w:ascii="Arial" w:hAnsi="Arial"/>
                <w:sz w:val="20"/>
              </w:rPr>
              <w:t>Fade to closing message and holiday greeting.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2240" w:h="15840"/>
      <w:pgMar w:left="540" w:right="540" w:header="0" w:top="900" w:footer="0" w:bottom="5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2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/>
    <w:rPr>
      <w:rFonts w:ascii="Arial" w:hAnsi="Arial" w:cs="Arial"/>
      <w:b/>
      <w:bCs/>
      <w:color w:val="800000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TableContents">
    <w:name w:val="Table Contents"/>
    <w:basedOn w:val="Normal"/>
    <w:pPr>
      <w:suppressLineNumbers/>
    </w:pPr>
    <w:rPr/>
  </w:style>
  <w:style w:type="paragraph" w:styleId="TableHeading">
    <w:name w:val="Table Heading"/>
    <w:basedOn w:val="TableContents"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6.jpeg"/><Relationship Id="rId3" Type="http://schemas.openxmlformats.org/officeDocument/2006/relationships/image" Target="media/image37.jpeg"/><Relationship Id="rId4" Type="http://schemas.openxmlformats.org/officeDocument/2006/relationships/image" Target="media/image38.jpeg"/><Relationship Id="rId5" Type="http://schemas.openxmlformats.org/officeDocument/2006/relationships/image" Target="media/image39.jpeg"/><Relationship Id="rId6" Type="http://schemas.openxmlformats.org/officeDocument/2006/relationships/image" Target="media/image40.jpeg"/><Relationship Id="rId7" Type="http://schemas.openxmlformats.org/officeDocument/2006/relationships/image" Target="media/image41.jpeg"/><Relationship Id="rId8" Type="http://schemas.openxmlformats.org/officeDocument/2006/relationships/image" Target="media/image42.jpeg"/><Relationship Id="rId9" Type="http://schemas.openxmlformats.org/officeDocument/2006/relationships/image" Target="media/image43.jpeg"/><Relationship Id="rId10" Type="http://schemas.openxmlformats.org/officeDocument/2006/relationships/image" Target="media/image44.jpeg"/><Relationship Id="rId11" Type="http://schemas.openxmlformats.org/officeDocument/2006/relationships/image" Target="media/image45.jpeg"/><Relationship Id="rId12" Type="http://schemas.openxmlformats.org/officeDocument/2006/relationships/image" Target="media/image46.jpeg"/><Relationship Id="rId13" Type="http://schemas.openxmlformats.org/officeDocument/2006/relationships/image" Target="media/image47.jpeg"/><Relationship Id="rId14" Type="http://schemas.openxmlformats.org/officeDocument/2006/relationships/image" Target="media/image48.jpeg"/><Relationship Id="rId15" Type="http://schemas.openxmlformats.org/officeDocument/2006/relationships/image" Target="media/image49.jpeg"/><Relationship Id="rId16" Type="http://schemas.openxmlformats.org/officeDocument/2006/relationships/image" Target="media/image50.jpeg"/><Relationship Id="rId17" Type="http://schemas.openxmlformats.org/officeDocument/2006/relationships/image" Target="media/image51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4140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2003-11-05T01:26:00Z</dcterms:created>
  <dc:creator>Brian Lake</dc:creator>
  <dc:language>en-IN</dc:language>
  <cp:lastModifiedBy>Brian Lake</cp:lastModifiedBy>
  <cp:lastPrinted>2003-11-04T15:02:00Z</cp:lastPrinted>
  <dcterms:modified xsi:type="dcterms:W3CDTF">2004-01-14T01:43:00Z</dcterms:modified>
  <cp:revision>35</cp:revision>
  <dc:title> Scene 01: Fade into view of baby polar bear seemingly trapped in a deep, narrow gully</dc:title>
</cp:coreProperties>
</file>